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sz w:val="24"/>
        </w:rPr>
      </w:pPr>
      <w:r>
        <w:rPr>
          <w:rFonts w:hint="eastAsia"/>
          <w:sz w:val="24"/>
        </w:rPr>
        <w:t>附</w:t>
      </w:r>
      <w:r>
        <w:rPr>
          <w:rFonts w:hint="eastAsia"/>
          <w:sz w:val="24"/>
          <w:lang w:eastAsia="zh-CN"/>
        </w:rPr>
        <w:t>件</w:t>
      </w:r>
      <w:r>
        <w:rPr>
          <w:rFonts w:hint="eastAsia"/>
          <w:sz w:val="24"/>
        </w:rPr>
        <w:t>：</w:t>
      </w:r>
    </w:p>
    <w:p>
      <w:pPr>
        <w:jc w:val="center"/>
        <w:rPr>
          <w:rFonts w:hint="eastAsia" w:ascii="宋体" w:hAnsi="宋体" w:cs="宋体"/>
          <w:b/>
          <w:bCs/>
          <w:sz w:val="36"/>
          <w:szCs w:val="36"/>
        </w:rPr>
      </w:pPr>
      <w:r>
        <w:rPr>
          <w:rFonts w:hint="eastAsia" w:ascii="宋体" w:hAnsi="宋体" w:cs="宋体"/>
          <w:b/>
          <w:bCs/>
          <w:sz w:val="36"/>
          <w:szCs w:val="36"/>
        </w:rPr>
        <w:t>黄石市拟提名2021年度湖北省科学技术奖项目汇总表</w:t>
      </w:r>
    </w:p>
    <w:p>
      <w:pPr>
        <w:rPr>
          <w:rFonts w:hint="eastAsia"/>
        </w:rPr>
      </w:pPr>
    </w:p>
    <w:tbl>
      <w:tblPr>
        <w:tblStyle w:val="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990"/>
        <w:gridCol w:w="1704"/>
        <w:gridCol w:w="3951"/>
        <w:gridCol w:w="1620"/>
        <w:gridCol w:w="3075"/>
        <w:gridCol w:w="1064"/>
        <w:gridCol w:w="1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jc w:val="center"/>
              <w:rPr>
                <w:rFonts w:hint="eastAsia"/>
                <w:b/>
                <w:bCs/>
                <w:sz w:val="28"/>
                <w:szCs w:val="28"/>
              </w:rPr>
            </w:pPr>
            <w:r>
              <w:rPr>
                <w:rFonts w:hint="eastAsia"/>
                <w:b/>
                <w:bCs/>
                <w:sz w:val="28"/>
                <w:szCs w:val="28"/>
              </w:rPr>
              <w:t>序号</w:t>
            </w:r>
          </w:p>
        </w:tc>
        <w:tc>
          <w:tcPr>
            <w:tcW w:w="990" w:type="dxa"/>
            <w:vAlign w:val="center"/>
          </w:tcPr>
          <w:p>
            <w:pPr>
              <w:jc w:val="center"/>
              <w:rPr>
                <w:rFonts w:hint="eastAsia"/>
                <w:b/>
                <w:bCs/>
                <w:sz w:val="28"/>
                <w:szCs w:val="28"/>
              </w:rPr>
            </w:pPr>
            <w:r>
              <w:rPr>
                <w:rFonts w:hint="eastAsia"/>
                <w:b/>
                <w:bCs/>
                <w:sz w:val="28"/>
                <w:szCs w:val="28"/>
              </w:rPr>
              <w:t>奖励</w:t>
            </w:r>
          </w:p>
          <w:p>
            <w:pPr>
              <w:jc w:val="center"/>
              <w:rPr>
                <w:rFonts w:hint="eastAsia"/>
                <w:b/>
                <w:bCs/>
                <w:sz w:val="28"/>
                <w:szCs w:val="28"/>
              </w:rPr>
            </w:pPr>
            <w:r>
              <w:rPr>
                <w:rFonts w:hint="eastAsia"/>
                <w:b/>
                <w:bCs/>
                <w:sz w:val="28"/>
                <w:szCs w:val="28"/>
              </w:rPr>
              <w:t>类别</w:t>
            </w:r>
          </w:p>
        </w:tc>
        <w:tc>
          <w:tcPr>
            <w:tcW w:w="1704" w:type="dxa"/>
            <w:vAlign w:val="center"/>
          </w:tcPr>
          <w:p>
            <w:pPr>
              <w:jc w:val="center"/>
              <w:rPr>
                <w:rFonts w:hint="eastAsia"/>
                <w:b/>
                <w:bCs/>
                <w:sz w:val="28"/>
                <w:szCs w:val="28"/>
              </w:rPr>
            </w:pPr>
            <w:r>
              <w:rPr>
                <w:rFonts w:hint="eastAsia"/>
                <w:b/>
                <w:bCs/>
                <w:sz w:val="28"/>
                <w:szCs w:val="28"/>
              </w:rPr>
              <w:t>项目名称</w:t>
            </w:r>
          </w:p>
        </w:tc>
        <w:tc>
          <w:tcPr>
            <w:tcW w:w="3951" w:type="dxa"/>
            <w:vAlign w:val="center"/>
          </w:tcPr>
          <w:p>
            <w:pPr>
              <w:jc w:val="center"/>
              <w:rPr>
                <w:rFonts w:hint="eastAsia"/>
                <w:b/>
                <w:bCs/>
                <w:sz w:val="28"/>
                <w:szCs w:val="28"/>
              </w:rPr>
            </w:pPr>
            <w:r>
              <w:rPr>
                <w:rFonts w:hint="eastAsia"/>
                <w:b/>
                <w:bCs/>
                <w:sz w:val="28"/>
                <w:szCs w:val="28"/>
              </w:rPr>
              <w:t>主要知识产权和标准规范目录</w:t>
            </w:r>
          </w:p>
        </w:tc>
        <w:tc>
          <w:tcPr>
            <w:tcW w:w="1620" w:type="dxa"/>
            <w:vAlign w:val="center"/>
          </w:tcPr>
          <w:p>
            <w:pPr>
              <w:jc w:val="center"/>
              <w:rPr>
                <w:rFonts w:hint="eastAsia"/>
                <w:b/>
                <w:bCs/>
                <w:sz w:val="28"/>
                <w:szCs w:val="28"/>
              </w:rPr>
            </w:pPr>
            <w:r>
              <w:rPr>
                <w:rFonts w:hint="eastAsia"/>
                <w:b/>
                <w:bCs/>
                <w:sz w:val="28"/>
                <w:szCs w:val="28"/>
              </w:rPr>
              <w:t>主要完成</w:t>
            </w:r>
          </w:p>
          <w:p>
            <w:pPr>
              <w:jc w:val="center"/>
              <w:rPr>
                <w:rFonts w:hint="eastAsia"/>
                <w:b/>
                <w:bCs/>
                <w:sz w:val="28"/>
                <w:szCs w:val="28"/>
              </w:rPr>
            </w:pPr>
            <w:r>
              <w:rPr>
                <w:rFonts w:hint="eastAsia"/>
                <w:b/>
                <w:bCs/>
                <w:sz w:val="28"/>
                <w:szCs w:val="28"/>
              </w:rPr>
              <w:t>单位</w:t>
            </w:r>
          </w:p>
        </w:tc>
        <w:tc>
          <w:tcPr>
            <w:tcW w:w="3075" w:type="dxa"/>
            <w:vAlign w:val="center"/>
          </w:tcPr>
          <w:p>
            <w:pPr>
              <w:jc w:val="center"/>
              <w:rPr>
                <w:rFonts w:hint="eastAsia"/>
                <w:b/>
                <w:bCs/>
                <w:sz w:val="28"/>
                <w:szCs w:val="28"/>
              </w:rPr>
            </w:pPr>
            <w:r>
              <w:rPr>
                <w:rFonts w:hint="eastAsia"/>
                <w:b/>
                <w:bCs/>
                <w:sz w:val="28"/>
                <w:szCs w:val="28"/>
              </w:rPr>
              <w:t>主要完成人</w:t>
            </w:r>
          </w:p>
        </w:tc>
        <w:tc>
          <w:tcPr>
            <w:tcW w:w="1064" w:type="dxa"/>
            <w:vAlign w:val="center"/>
          </w:tcPr>
          <w:p>
            <w:pPr>
              <w:jc w:val="center"/>
              <w:rPr>
                <w:rFonts w:hint="eastAsia"/>
                <w:b/>
                <w:bCs/>
                <w:sz w:val="28"/>
                <w:szCs w:val="28"/>
              </w:rPr>
            </w:pPr>
            <w:r>
              <w:rPr>
                <w:rFonts w:hint="eastAsia"/>
                <w:b/>
                <w:bCs/>
                <w:sz w:val="28"/>
                <w:szCs w:val="28"/>
              </w:rPr>
              <w:t>提名</w:t>
            </w:r>
          </w:p>
          <w:p>
            <w:pPr>
              <w:jc w:val="center"/>
              <w:rPr>
                <w:rFonts w:hint="eastAsia"/>
                <w:b/>
                <w:bCs/>
                <w:sz w:val="28"/>
                <w:szCs w:val="28"/>
              </w:rPr>
            </w:pPr>
            <w:r>
              <w:rPr>
                <w:rFonts w:hint="eastAsia"/>
                <w:b/>
                <w:bCs/>
                <w:sz w:val="28"/>
                <w:szCs w:val="28"/>
              </w:rPr>
              <w:t>等级</w:t>
            </w:r>
          </w:p>
        </w:tc>
        <w:tc>
          <w:tcPr>
            <w:tcW w:w="1095" w:type="dxa"/>
            <w:vAlign w:val="center"/>
          </w:tcPr>
          <w:p>
            <w:pPr>
              <w:jc w:val="center"/>
              <w:rPr>
                <w:rFonts w:hint="eastAsia"/>
                <w:b/>
                <w:bCs/>
                <w:sz w:val="28"/>
                <w:szCs w:val="28"/>
              </w:rPr>
            </w:pPr>
            <w:r>
              <w:rPr>
                <w:rFonts w:hint="eastAsia"/>
                <w:b/>
                <w:bCs/>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0" w:hRule="atLeast"/>
        </w:trPr>
        <w:tc>
          <w:tcPr>
            <w:tcW w:w="675"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1</w:t>
            </w:r>
          </w:p>
        </w:tc>
        <w:tc>
          <w:tcPr>
            <w:tcW w:w="990"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科技</w:t>
            </w:r>
          </w:p>
          <w:p>
            <w:pPr>
              <w:jc w:val="center"/>
              <w:rPr>
                <w:rFonts w:hint="eastAsia" w:ascii="宋体" w:hAnsi="宋体" w:eastAsia="宋体" w:cs="宋体"/>
                <w:sz w:val="24"/>
                <w:szCs w:val="24"/>
              </w:rPr>
            </w:pPr>
            <w:r>
              <w:rPr>
                <w:rFonts w:hint="eastAsia" w:ascii="宋体" w:hAnsi="宋体" w:eastAsia="宋体" w:cs="宋体"/>
                <w:sz w:val="24"/>
                <w:szCs w:val="24"/>
              </w:rPr>
              <w:t>进步奖</w:t>
            </w:r>
          </w:p>
        </w:tc>
        <w:tc>
          <w:tcPr>
            <w:tcW w:w="1704"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高强韧风电螺栓用钢开发与应用</w:t>
            </w:r>
          </w:p>
        </w:tc>
        <w:tc>
          <w:tcPr>
            <w:tcW w:w="3951" w:type="dxa"/>
            <w:vAlign w:val="center"/>
          </w:tcPr>
          <w:p>
            <w:pPr>
              <w:rPr>
                <w:rFonts w:hint="eastAsia" w:ascii="宋体" w:hAnsi="宋体" w:eastAsia="宋体" w:cs="宋体"/>
                <w:sz w:val="24"/>
                <w:szCs w:val="24"/>
              </w:rPr>
            </w:pPr>
            <w:r>
              <w:rPr>
                <w:rFonts w:hint="eastAsia" w:ascii="宋体" w:hAnsi="宋体" w:cs="宋体"/>
                <w:sz w:val="24"/>
                <w:szCs w:val="24"/>
                <w:lang w:val="en-US" w:eastAsia="zh-CN"/>
              </w:rPr>
              <w:t>1、发明</w:t>
            </w:r>
            <w:r>
              <w:rPr>
                <w:rFonts w:hint="eastAsia" w:ascii="宋体" w:hAnsi="宋体" w:eastAsia="宋体" w:cs="宋体"/>
                <w:sz w:val="24"/>
                <w:szCs w:val="24"/>
              </w:rPr>
              <w:t>专利：一种超长圆钢的雾冷装置</w:t>
            </w:r>
          </w:p>
          <w:p>
            <w:pPr>
              <w:rPr>
                <w:rFonts w:hint="eastAsia" w:ascii="宋体" w:hAnsi="宋体" w:eastAsia="宋体" w:cs="宋体"/>
                <w:sz w:val="24"/>
                <w:szCs w:val="24"/>
              </w:rPr>
            </w:pPr>
            <w:r>
              <w:rPr>
                <w:rFonts w:hint="eastAsia" w:ascii="宋体" w:hAnsi="宋体" w:cs="宋体"/>
                <w:sz w:val="24"/>
                <w:szCs w:val="24"/>
                <w:lang w:val="en-US" w:eastAsia="zh-CN"/>
              </w:rPr>
              <w:t>2、发明</w:t>
            </w:r>
            <w:r>
              <w:rPr>
                <w:rFonts w:hint="eastAsia" w:ascii="宋体" w:hAnsi="宋体" w:eastAsia="宋体" w:cs="宋体"/>
                <w:sz w:val="24"/>
                <w:szCs w:val="24"/>
              </w:rPr>
              <w:t>专利：一种感应加热中间包流钢通道</w:t>
            </w:r>
          </w:p>
        </w:tc>
        <w:tc>
          <w:tcPr>
            <w:tcW w:w="1620"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大冶特殊钢有限公司</w:t>
            </w:r>
          </w:p>
        </w:tc>
        <w:tc>
          <w:tcPr>
            <w:tcW w:w="3075" w:type="dxa"/>
            <w:vAlign w:val="center"/>
          </w:tcPr>
          <w:p>
            <w:pPr>
              <w:rPr>
                <w:rFonts w:hint="eastAsia" w:ascii="宋体" w:hAnsi="宋体" w:eastAsia="宋体" w:cs="宋体"/>
                <w:sz w:val="24"/>
                <w:szCs w:val="24"/>
              </w:rPr>
            </w:pPr>
            <w:r>
              <w:rPr>
                <w:rFonts w:hint="eastAsia" w:ascii="宋体" w:hAnsi="宋体" w:eastAsia="宋体" w:cs="宋体"/>
                <w:sz w:val="24"/>
                <w:szCs w:val="24"/>
              </w:rPr>
              <w:t>王占忠、张越、彭峰、鲁强、李小龙、徐政新、陈国生、史啸峰、郭士北、周杨、黄国飘、倪燕红、毛佳、夏旺苟</w:t>
            </w:r>
          </w:p>
        </w:tc>
        <w:tc>
          <w:tcPr>
            <w:tcW w:w="1064"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一等</w:t>
            </w:r>
          </w:p>
        </w:tc>
        <w:tc>
          <w:tcPr>
            <w:tcW w:w="1095" w:type="dxa"/>
            <w:vAlign w:val="center"/>
          </w:tcPr>
          <w:p>
            <w:pPr>
              <w:jc w:val="left"/>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4" w:hRule="atLeast"/>
        </w:trPr>
        <w:tc>
          <w:tcPr>
            <w:tcW w:w="675"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2</w:t>
            </w:r>
          </w:p>
        </w:tc>
        <w:tc>
          <w:tcPr>
            <w:tcW w:w="990"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科技</w:t>
            </w:r>
          </w:p>
          <w:p>
            <w:pPr>
              <w:jc w:val="center"/>
              <w:rPr>
                <w:rFonts w:hint="eastAsia" w:ascii="宋体" w:hAnsi="宋体" w:eastAsia="宋体" w:cs="宋体"/>
                <w:sz w:val="24"/>
                <w:szCs w:val="24"/>
              </w:rPr>
            </w:pPr>
            <w:r>
              <w:rPr>
                <w:rFonts w:hint="eastAsia" w:ascii="宋体" w:hAnsi="宋体" w:eastAsia="宋体" w:cs="宋体"/>
                <w:sz w:val="24"/>
                <w:szCs w:val="24"/>
              </w:rPr>
              <w:t>进步奖</w:t>
            </w:r>
          </w:p>
        </w:tc>
        <w:tc>
          <w:tcPr>
            <w:tcW w:w="1704"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新型掘进机械关键功能部件用钢开发与应用</w:t>
            </w:r>
          </w:p>
        </w:tc>
        <w:tc>
          <w:tcPr>
            <w:tcW w:w="3951" w:type="dxa"/>
            <w:vAlign w:val="center"/>
          </w:tcPr>
          <w:p>
            <w:pPr>
              <w:rPr>
                <w:rFonts w:hint="eastAsia" w:ascii="宋体" w:hAnsi="宋体" w:eastAsia="宋体" w:cs="宋体"/>
                <w:sz w:val="24"/>
                <w:szCs w:val="24"/>
              </w:rPr>
            </w:pPr>
            <w:r>
              <w:rPr>
                <w:rFonts w:hint="eastAsia" w:ascii="宋体" w:hAnsi="宋体" w:cs="宋体"/>
                <w:sz w:val="24"/>
                <w:szCs w:val="24"/>
                <w:lang w:val="en-US" w:eastAsia="zh-CN"/>
              </w:rPr>
              <w:t>1、发明</w:t>
            </w:r>
            <w:r>
              <w:rPr>
                <w:rFonts w:hint="eastAsia" w:ascii="宋体" w:hAnsi="宋体" w:eastAsia="宋体" w:cs="宋体"/>
                <w:sz w:val="24"/>
                <w:szCs w:val="24"/>
              </w:rPr>
              <w:t>专利：一种新型滑座式热锯机</w:t>
            </w:r>
          </w:p>
          <w:p>
            <w:pPr>
              <w:rPr>
                <w:rFonts w:hint="eastAsia" w:ascii="宋体" w:hAnsi="宋体" w:eastAsia="宋体" w:cs="宋体"/>
                <w:sz w:val="24"/>
                <w:szCs w:val="24"/>
              </w:rPr>
            </w:pPr>
            <w:r>
              <w:rPr>
                <w:rFonts w:hint="eastAsia" w:ascii="宋体" w:hAnsi="宋体" w:cs="宋体"/>
                <w:sz w:val="24"/>
                <w:szCs w:val="24"/>
                <w:lang w:val="en-US" w:eastAsia="zh-CN"/>
              </w:rPr>
              <w:t>2、发明</w:t>
            </w:r>
            <w:r>
              <w:rPr>
                <w:rFonts w:hint="eastAsia" w:ascii="宋体" w:hAnsi="宋体" w:eastAsia="宋体" w:cs="宋体"/>
                <w:sz w:val="24"/>
                <w:szCs w:val="24"/>
              </w:rPr>
              <w:t>专利：一种感应加热中间包流钢通道</w:t>
            </w:r>
          </w:p>
        </w:tc>
        <w:tc>
          <w:tcPr>
            <w:tcW w:w="1620"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大冶特殊钢有限公司</w:t>
            </w:r>
          </w:p>
        </w:tc>
        <w:tc>
          <w:tcPr>
            <w:tcW w:w="3075" w:type="dxa"/>
            <w:vAlign w:val="center"/>
          </w:tcPr>
          <w:p>
            <w:pPr>
              <w:rPr>
                <w:rFonts w:hint="eastAsia" w:ascii="宋体" w:hAnsi="宋体" w:eastAsia="宋体" w:cs="宋体"/>
                <w:sz w:val="24"/>
                <w:szCs w:val="24"/>
              </w:rPr>
            </w:pPr>
            <w:r>
              <w:rPr>
                <w:rFonts w:hint="eastAsia" w:ascii="宋体" w:hAnsi="宋体" w:eastAsia="宋体" w:cs="宋体"/>
                <w:sz w:val="24"/>
                <w:szCs w:val="24"/>
              </w:rPr>
              <w:t>雷应华、杜正龙、马建祎、王品、周杰、李凯、胡瑞海、曾云、邓小利、程志伟、胡小刚、张永庆、柯超、金华</w:t>
            </w:r>
          </w:p>
        </w:tc>
        <w:tc>
          <w:tcPr>
            <w:tcW w:w="1064"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一等</w:t>
            </w:r>
          </w:p>
        </w:tc>
        <w:tc>
          <w:tcPr>
            <w:tcW w:w="1095" w:type="dxa"/>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9" w:hRule="atLeast"/>
        </w:trPr>
        <w:tc>
          <w:tcPr>
            <w:tcW w:w="675"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3</w:t>
            </w:r>
          </w:p>
        </w:tc>
        <w:tc>
          <w:tcPr>
            <w:tcW w:w="990"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科技</w:t>
            </w:r>
          </w:p>
          <w:p>
            <w:pPr>
              <w:jc w:val="center"/>
              <w:rPr>
                <w:rFonts w:hint="eastAsia" w:ascii="宋体" w:hAnsi="宋体" w:eastAsia="宋体" w:cs="宋体"/>
                <w:sz w:val="24"/>
                <w:szCs w:val="24"/>
              </w:rPr>
            </w:pPr>
            <w:r>
              <w:rPr>
                <w:rFonts w:hint="eastAsia" w:ascii="宋体" w:hAnsi="宋体" w:eastAsia="宋体" w:cs="宋体"/>
                <w:sz w:val="24"/>
                <w:szCs w:val="24"/>
              </w:rPr>
              <w:t>进步奖</w:t>
            </w:r>
          </w:p>
        </w:tc>
        <w:tc>
          <w:tcPr>
            <w:tcW w:w="1704"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页岩气开采用沉淀硬化型不锈钢压裂泵体大型锻件研究与开发</w:t>
            </w:r>
          </w:p>
        </w:tc>
        <w:tc>
          <w:tcPr>
            <w:tcW w:w="3951" w:type="dxa"/>
            <w:vAlign w:val="center"/>
          </w:tcPr>
          <w:p>
            <w:pPr>
              <w:rPr>
                <w:rFonts w:hint="eastAsia" w:ascii="宋体" w:hAnsi="宋体" w:eastAsia="宋体" w:cs="宋体"/>
                <w:sz w:val="24"/>
                <w:szCs w:val="24"/>
              </w:rPr>
            </w:pPr>
            <w:r>
              <w:rPr>
                <w:rFonts w:hint="eastAsia" w:ascii="宋体" w:hAnsi="宋体" w:cs="宋体"/>
                <w:sz w:val="24"/>
                <w:szCs w:val="24"/>
                <w:lang w:val="en-US" w:eastAsia="zh-CN"/>
              </w:rPr>
              <w:t>1、发明</w:t>
            </w:r>
            <w:r>
              <w:rPr>
                <w:rFonts w:hint="eastAsia" w:ascii="宋体" w:hAnsi="宋体" w:eastAsia="宋体" w:cs="宋体"/>
                <w:sz w:val="24"/>
                <w:szCs w:val="24"/>
              </w:rPr>
              <w:t>专利：一种适用于电渣重熔的固渣引燃方法</w:t>
            </w:r>
          </w:p>
          <w:p>
            <w:pPr>
              <w:rPr>
                <w:rFonts w:hint="eastAsia" w:ascii="宋体" w:hAnsi="宋体" w:eastAsia="宋体" w:cs="宋体"/>
                <w:sz w:val="24"/>
                <w:szCs w:val="24"/>
              </w:rPr>
            </w:pPr>
            <w:r>
              <w:rPr>
                <w:rFonts w:hint="eastAsia" w:ascii="宋体" w:hAnsi="宋体" w:cs="宋体"/>
                <w:sz w:val="24"/>
                <w:szCs w:val="24"/>
                <w:lang w:val="en-US" w:eastAsia="zh-CN"/>
              </w:rPr>
              <w:t>2、发明</w:t>
            </w:r>
            <w:r>
              <w:rPr>
                <w:rFonts w:hint="eastAsia" w:ascii="宋体" w:hAnsi="宋体" w:eastAsia="宋体" w:cs="宋体"/>
                <w:sz w:val="24"/>
                <w:szCs w:val="24"/>
              </w:rPr>
              <w:t>专利：一种电渣钢冶炼用的碳质导电渣</w:t>
            </w:r>
          </w:p>
          <w:p>
            <w:pPr>
              <w:rPr>
                <w:rFonts w:hint="eastAsia" w:ascii="宋体" w:hAnsi="宋体" w:eastAsia="宋体" w:cs="宋体"/>
                <w:sz w:val="24"/>
                <w:szCs w:val="24"/>
              </w:rPr>
            </w:pPr>
            <w:r>
              <w:rPr>
                <w:rFonts w:hint="eastAsia" w:ascii="宋体" w:hAnsi="宋体" w:cs="宋体"/>
                <w:sz w:val="24"/>
                <w:szCs w:val="24"/>
                <w:lang w:val="en-US" w:eastAsia="zh-CN"/>
              </w:rPr>
              <w:t>3、发明</w:t>
            </w:r>
            <w:r>
              <w:rPr>
                <w:rFonts w:hint="eastAsia" w:ascii="宋体" w:hAnsi="宋体" w:eastAsia="宋体" w:cs="宋体"/>
                <w:sz w:val="24"/>
                <w:szCs w:val="24"/>
              </w:rPr>
              <w:t>专利：石油天然气钻通设备承压材料用不锈钢及制备方法</w:t>
            </w:r>
          </w:p>
        </w:tc>
        <w:tc>
          <w:tcPr>
            <w:tcW w:w="1620"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大冶特殊钢有限公司、华中科技大学</w:t>
            </w:r>
          </w:p>
        </w:tc>
        <w:tc>
          <w:tcPr>
            <w:tcW w:w="3075" w:type="dxa"/>
            <w:vAlign w:val="center"/>
          </w:tcPr>
          <w:p>
            <w:pPr>
              <w:rPr>
                <w:rFonts w:hint="eastAsia" w:ascii="宋体" w:hAnsi="宋体" w:eastAsia="宋体" w:cs="宋体"/>
                <w:sz w:val="24"/>
                <w:szCs w:val="24"/>
              </w:rPr>
            </w:pPr>
            <w:r>
              <w:rPr>
                <w:rFonts w:hint="eastAsia" w:ascii="宋体" w:hAnsi="宋体" w:eastAsia="宋体" w:cs="宋体"/>
                <w:sz w:val="24"/>
                <w:szCs w:val="24"/>
              </w:rPr>
              <w:t>张军、索进平、张秀丽、柯其棠、张志成、李造宇、郭畅、贾余超、张洲、李林森、王显华、唐国林</w:t>
            </w:r>
          </w:p>
        </w:tc>
        <w:tc>
          <w:tcPr>
            <w:tcW w:w="1064"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一等</w:t>
            </w:r>
          </w:p>
        </w:tc>
        <w:tc>
          <w:tcPr>
            <w:tcW w:w="1095" w:type="dxa"/>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9" w:hRule="atLeast"/>
        </w:trPr>
        <w:tc>
          <w:tcPr>
            <w:tcW w:w="67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990"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科技</w:t>
            </w:r>
          </w:p>
          <w:p>
            <w:pPr>
              <w:jc w:val="center"/>
              <w:rPr>
                <w:rFonts w:hint="eastAsia" w:ascii="宋体" w:hAnsi="宋体" w:eastAsia="宋体" w:cs="宋体"/>
                <w:sz w:val="24"/>
                <w:szCs w:val="24"/>
              </w:rPr>
            </w:pPr>
            <w:r>
              <w:rPr>
                <w:rFonts w:hint="eastAsia" w:ascii="宋体" w:hAnsi="宋体" w:eastAsia="宋体" w:cs="宋体"/>
                <w:sz w:val="24"/>
                <w:szCs w:val="24"/>
              </w:rPr>
              <w:t>进步奖</w:t>
            </w:r>
          </w:p>
        </w:tc>
        <w:tc>
          <w:tcPr>
            <w:tcW w:w="1704"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10kV电缆—架空线混合线路故障智能定位关键技术研究与应用</w:t>
            </w:r>
          </w:p>
        </w:tc>
        <w:tc>
          <w:tcPr>
            <w:tcW w:w="3951" w:type="dxa"/>
            <w:vAlign w:val="center"/>
          </w:tcPr>
          <w:p>
            <w:pPr>
              <w:numPr>
                <w:ilvl w:val="0"/>
                <w:numId w:val="1"/>
              </w:numPr>
              <w:jc w:val="left"/>
              <w:rPr>
                <w:rFonts w:hint="eastAsia" w:ascii="宋体" w:hAnsi="宋体" w:eastAsia="宋体" w:cs="宋体"/>
                <w:sz w:val="24"/>
                <w:szCs w:val="24"/>
              </w:rPr>
            </w:pPr>
            <w:r>
              <w:rPr>
                <w:rFonts w:hint="eastAsia" w:ascii="宋体" w:hAnsi="宋体" w:eastAsia="宋体" w:cs="宋体"/>
                <w:sz w:val="24"/>
                <w:szCs w:val="24"/>
              </w:rPr>
              <w:t>发明专利：一种基于暂态分量的配电网故障类型的检测方法</w:t>
            </w:r>
          </w:p>
          <w:p>
            <w:pPr>
              <w:pStyle w:val="2"/>
              <w:numPr>
                <w:ilvl w:val="0"/>
                <w:numId w:val="1"/>
              </w:numPr>
              <w:jc w:val="left"/>
              <w:rPr>
                <w:rFonts w:hint="eastAsia" w:ascii="宋体" w:hAnsi="宋体" w:eastAsia="宋体" w:cs="宋体"/>
                <w:sz w:val="24"/>
                <w:szCs w:val="24"/>
              </w:rPr>
            </w:pPr>
            <w:r>
              <w:rPr>
                <w:rFonts w:hint="eastAsia" w:ascii="宋体" w:hAnsi="宋体" w:eastAsia="宋体" w:cs="宋体"/>
                <w:sz w:val="24"/>
                <w:szCs w:val="24"/>
              </w:rPr>
              <w:t>实用新型专利证书：一种10kV中压电缆分布式零序电流采集与处理装置</w:t>
            </w:r>
          </w:p>
          <w:p>
            <w:pPr>
              <w:pStyle w:val="2"/>
              <w:numPr>
                <w:ilvl w:val="0"/>
                <w:numId w:val="1"/>
              </w:numPr>
              <w:jc w:val="left"/>
              <w:rPr>
                <w:rFonts w:hint="eastAsia" w:ascii="宋体" w:hAnsi="宋体" w:eastAsia="宋体" w:cs="宋体"/>
                <w:sz w:val="24"/>
                <w:szCs w:val="24"/>
              </w:rPr>
            </w:pPr>
            <w:r>
              <w:rPr>
                <w:rFonts w:hint="eastAsia" w:ascii="宋体" w:hAnsi="宋体" w:eastAsia="宋体" w:cs="宋体"/>
                <w:sz w:val="24"/>
                <w:szCs w:val="24"/>
              </w:rPr>
              <w:t>论文：《电缆-架空混合配电线路单相接地故障定位研究》 电工技术-2016-11（B）期</w:t>
            </w:r>
          </w:p>
          <w:p>
            <w:pPr>
              <w:pStyle w:val="2"/>
              <w:numPr>
                <w:ilvl w:val="0"/>
                <w:numId w:val="1"/>
              </w:numPr>
              <w:jc w:val="left"/>
              <w:rPr>
                <w:rFonts w:hint="eastAsia" w:ascii="宋体" w:hAnsi="宋体" w:eastAsia="宋体" w:cs="宋体"/>
                <w:sz w:val="24"/>
                <w:szCs w:val="24"/>
              </w:rPr>
            </w:pPr>
            <w:r>
              <w:rPr>
                <w:rFonts w:hint="eastAsia" w:ascii="宋体" w:hAnsi="宋体" w:eastAsia="宋体" w:cs="宋体"/>
                <w:sz w:val="24"/>
                <w:szCs w:val="24"/>
              </w:rPr>
              <w:t>论文：《中性点不接地系统接地故障区段定位方法研究》 电工技术-2016-11（B）期</w:t>
            </w:r>
          </w:p>
        </w:tc>
        <w:tc>
          <w:tcPr>
            <w:tcW w:w="1620" w:type="dxa"/>
            <w:vAlign w:val="center"/>
          </w:tcPr>
          <w:p>
            <w:pPr>
              <w:jc w:val="left"/>
              <w:rPr>
                <w:rFonts w:hint="eastAsia" w:ascii="宋体" w:hAnsi="宋体" w:eastAsia="宋体" w:cs="宋体"/>
                <w:sz w:val="24"/>
                <w:szCs w:val="24"/>
              </w:rPr>
            </w:pPr>
            <w:r>
              <w:rPr>
                <w:rFonts w:hint="eastAsia" w:ascii="宋体" w:hAnsi="宋体" w:eastAsia="宋体" w:cs="宋体"/>
                <w:sz w:val="24"/>
                <w:szCs w:val="24"/>
              </w:rPr>
              <w:t>国网湖北省电力</w:t>
            </w:r>
            <w:r>
              <w:rPr>
                <w:rFonts w:hint="eastAsia" w:ascii="宋体" w:hAnsi="宋体" w:eastAsia="宋体" w:cs="宋体"/>
                <w:sz w:val="24"/>
                <w:szCs w:val="24"/>
                <w:lang w:val="en-US" w:eastAsia="zh-CN"/>
              </w:rPr>
              <w:t>有限</w:t>
            </w:r>
            <w:r>
              <w:rPr>
                <w:rFonts w:hint="eastAsia" w:ascii="宋体" w:hAnsi="宋体" w:eastAsia="宋体" w:cs="宋体"/>
                <w:sz w:val="24"/>
                <w:szCs w:val="24"/>
              </w:rPr>
              <w:t>公司黄石供电公司、武汉伏佳安达电气技术有限公司</w:t>
            </w:r>
          </w:p>
        </w:tc>
        <w:tc>
          <w:tcPr>
            <w:tcW w:w="3075" w:type="dxa"/>
            <w:vAlign w:val="center"/>
          </w:tcPr>
          <w:p>
            <w:pPr>
              <w:jc w:val="left"/>
              <w:rPr>
                <w:rFonts w:hint="eastAsia" w:ascii="宋体" w:hAnsi="宋体" w:eastAsia="宋体" w:cs="宋体"/>
                <w:sz w:val="24"/>
                <w:szCs w:val="24"/>
              </w:rPr>
            </w:pPr>
            <w:r>
              <w:rPr>
                <w:rFonts w:hint="eastAsia" w:ascii="宋体" w:hAnsi="宋体" w:eastAsia="宋体" w:cs="宋体"/>
                <w:sz w:val="24"/>
                <w:szCs w:val="24"/>
              </w:rPr>
              <w:t>夏继东、柴鹏、李俊、赵文杰、徐新鹏、杨潇、周灏、史筱川、王少波、阮新生</w:t>
            </w:r>
          </w:p>
        </w:tc>
        <w:tc>
          <w:tcPr>
            <w:tcW w:w="1064"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一等</w:t>
            </w:r>
          </w:p>
        </w:tc>
        <w:tc>
          <w:tcPr>
            <w:tcW w:w="1095" w:type="dxa"/>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9" w:hRule="atLeast"/>
        </w:trPr>
        <w:tc>
          <w:tcPr>
            <w:tcW w:w="675" w:type="dxa"/>
            <w:vAlign w:val="center"/>
          </w:tcPr>
          <w:p>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5</w:t>
            </w:r>
          </w:p>
        </w:tc>
        <w:tc>
          <w:tcPr>
            <w:tcW w:w="990"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eastAsia="zh-CN"/>
              </w:rPr>
              <w:t>科技进步奖</w:t>
            </w:r>
          </w:p>
        </w:tc>
        <w:tc>
          <w:tcPr>
            <w:tcW w:w="1704"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eastAsia="zh-CN"/>
              </w:rPr>
              <w:t>耐磨耐高温高导电银铜制备关键技术研究与应用</w:t>
            </w:r>
          </w:p>
        </w:tc>
        <w:tc>
          <w:tcPr>
            <w:tcW w:w="3951" w:type="dxa"/>
            <w:vAlign w:val="center"/>
          </w:tcPr>
          <w:p>
            <w:pPr>
              <w:numPr>
                <w:ilvl w:val="0"/>
                <w:numId w:val="0"/>
              </w:numPr>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发明专利“一种无氧银铜的连铸生产方法</w:t>
            </w:r>
            <w:r>
              <w:rPr>
                <w:rFonts w:hint="eastAsia" w:ascii="宋体" w:hAnsi="宋体" w:eastAsia="宋体" w:cs="宋体"/>
                <w:sz w:val="24"/>
                <w:szCs w:val="24"/>
                <w:lang w:eastAsia="zh-CN"/>
              </w:rPr>
              <w:t>”。</w:t>
            </w:r>
          </w:p>
        </w:tc>
        <w:tc>
          <w:tcPr>
            <w:tcW w:w="1620" w:type="dxa"/>
            <w:vAlign w:val="center"/>
          </w:tcPr>
          <w:p>
            <w:pPr>
              <w:jc w:val="center"/>
              <w:rPr>
                <w:rFonts w:hint="eastAsia" w:ascii="宋体" w:hAnsi="宋体" w:eastAsia="宋体" w:cs="宋体"/>
                <w:sz w:val="24"/>
                <w:szCs w:val="24"/>
              </w:rPr>
            </w:pPr>
            <w:r>
              <w:rPr>
                <w:rFonts w:hint="eastAsia" w:ascii="宋体" w:hAnsi="宋体" w:eastAsia="宋体" w:cs="宋体"/>
                <w:sz w:val="24"/>
                <w:szCs w:val="24"/>
                <w:vertAlign w:val="baseline"/>
                <w:lang w:val="en-US" w:eastAsia="zh-CN"/>
              </w:rPr>
              <w:t>中铜华中铜业有限公司</w:t>
            </w:r>
          </w:p>
        </w:tc>
        <w:tc>
          <w:tcPr>
            <w:tcW w:w="307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eastAsia="zh-CN"/>
              </w:rPr>
              <w:t>王玉明、黄翔、胡涛、马凌志、童维玉、胡玉峰、</w:t>
            </w:r>
            <w:r>
              <w:rPr>
                <w:rFonts w:hint="eastAsia" w:ascii="宋体" w:hAnsi="宋体" w:eastAsia="宋体" w:cs="宋体"/>
                <w:sz w:val="24"/>
                <w:szCs w:val="24"/>
                <w:vertAlign w:val="baseline"/>
                <w:lang w:val="en-US" w:eastAsia="zh-CN"/>
              </w:rPr>
              <w:t>陈江桥、何峰、</w:t>
            </w:r>
            <w:r>
              <w:rPr>
                <w:rFonts w:hint="eastAsia" w:ascii="宋体" w:hAnsi="宋体" w:eastAsia="宋体" w:cs="宋体"/>
                <w:sz w:val="24"/>
                <w:szCs w:val="24"/>
                <w:lang w:eastAsia="zh-CN"/>
              </w:rPr>
              <w:t>潘菲</w:t>
            </w:r>
          </w:p>
        </w:tc>
        <w:tc>
          <w:tcPr>
            <w:tcW w:w="1064"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一等</w:t>
            </w:r>
          </w:p>
        </w:tc>
        <w:tc>
          <w:tcPr>
            <w:tcW w:w="1095" w:type="dxa"/>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9" w:hRule="atLeast"/>
        </w:trPr>
        <w:tc>
          <w:tcPr>
            <w:tcW w:w="675" w:type="dxa"/>
            <w:vAlign w:val="center"/>
          </w:tcPr>
          <w:p>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6</w:t>
            </w:r>
          </w:p>
        </w:tc>
        <w:tc>
          <w:tcPr>
            <w:tcW w:w="990"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科技</w:t>
            </w:r>
          </w:p>
          <w:p>
            <w:pPr>
              <w:jc w:val="center"/>
              <w:rPr>
                <w:rFonts w:hint="eastAsia" w:ascii="宋体" w:hAnsi="宋体" w:eastAsia="宋体" w:cs="宋体"/>
                <w:sz w:val="24"/>
                <w:szCs w:val="24"/>
              </w:rPr>
            </w:pPr>
            <w:r>
              <w:rPr>
                <w:rFonts w:hint="eastAsia" w:ascii="宋体" w:hAnsi="宋体" w:eastAsia="宋体" w:cs="宋体"/>
                <w:sz w:val="24"/>
                <w:szCs w:val="24"/>
              </w:rPr>
              <w:t>进步奖</w:t>
            </w:r>
          </w:p>
        </w:tc>
        <w:tc>
          <w:tcPr>
            <w:tcW w:w="1704" w:type="dxa"/>
            <w:vAlign w:val="center"/>
          </w:tcPr>
          <w:p>
            <w:pPr>
              <w:jc w:val="both"/>
              <w:rPr>
                <w:rFonts w:hint="eastAsia" w:ascii="宋体" w:hAnsi="宋体" w:eastAsia="宋体" w:cs="宋体"/>
                <w:sz w:val="24"/>
                <w:szCs w:val="24"/>
              </w:rPr>
            </w:pPr>
            <w:r>
              <w:rPr>
                <w:rFonts w:hint="eastAsia" w:ascii="宋体" w:hAnsi="宋体" w:eastAsia="宋体" w:cs="宋体"/>
                <w:kern w:val="2"/>
                <w:sz w:val="24"/>
                <w:szCs w:val="24"/>
                <w:vertAlign w:val="baseline"/>
                <w:lang w:val="en-US" w:eastAsia="zh-CN" w:bidi="ar-SA"/>
              </w:rPr>
              <w:t>超高效小型化制冷压缩机关键技术研究及应用</w:t>
            </w:r>
          </w:p>
        </w:tc>
        <w:tc>
          <w:tcPr>
            <w:tcW w:w="3951" w:type="dxa"/>
            <w:vAlign w:val="center"/>
          </w:tcPr>
          <w:p>
            <w:pPr>
              <w:keepNext w:val="0"/>
              <w:keepLines w:val="0"/>
              <w:widowControl/>
              <w:suppressLineNumbers w:val="0"/>
              <w:jc w:val="both"/>
              <w:rPr>
                <w:rFonts w:hint="eastAsia" w:ascii="宋体" w:hAnsi="宋体" w:eastAsia="宋体" w:cs="宋体"/>
                <w:color w:val="000000"/>
                <w:kern w:val="0"/>
                <w:sz w:val="24"/>
                <w:szCs w:val="24"/>
                <w:lang w:val="en-US" w:eastAsia="zh-CN" w:bidi="ar"/>
              </w:rPr>
            </w:pPr>
            <w:r>
              <w:rPr>
                <w:rFonts w:hint="eastAsia" w:ascii="宋体" w:hAnsi="宋体" w:eastAsia="宋体" w:cs="宋体"/>
                <w:sz w:val="24"/>
                <w:szCs w:val="24"/>
              </w:rPr>
              <w:t>1</w:t>
            </w:r>
            <w:r>
              <w:rPr>
                <w:rFonts w:hint="eastAsia" w:ascii="宋体" w:hAnsi="宋体" w:eastAsia="宋体" w:cs="宋体"/>
                <w:color w:val="000000"/>
                <w:kern w:val="0"/>
                <w:sz w:val="24"/>
                <w:szCs w:val="24"/>
                <w:lang w:val="en-US" w:eastAsia="zh-CN" w:bidi="ar"/>
              </w:rPr>
              <w:t>、发明专利： 一种冰箱压缩机粉末冶金连杆的孔隙处理方法</w:t>
            </w:r>
          </w:p>
          <w:p>
            <w:pPr>
              <w:keepNext w:val="0"/>
              <w:keepLines w:val="0"/>
              <w:widowControl/>
              <w:suppressLineNumbers w:val="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2、发明专利：一种用于小型全封闭往复活塞式压缩机的吸气阀</w:t>
            </w:r>
          </w:p>
          <w:p>
            <w:pPr>
              <w:keepNext w:val="0"/>
              <w:keepLines w:val="0"/>
              <w:widowControl/>
              <w:suppressLineNumbers w:val="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3、发明专利：一种全封闭制冷压缩机用的小槽形电机定子冲片</w:t>
            </w:r>
          </w:p>
          <w:p>
            <w:pPr>
              <w:keepNext w:val="0"/>
              <w:keepLines w:val="0"/>
              <w:widowControl/>
              <w:suppressLineNumbers w:val="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4、发明专利：一种全封闭往复式活塞制冷压缩机</w:t>
            </w:r>
          </w:p>
          <w:p>
            <w:pPr>
              <w:keepNext w:val="0"/>
              <w:keepLines w:val="0"/>
              <w:widowControl/>
              <w:suppressLineNumbers w:val="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5、发明专利：嵌入缸孔式气缸座</w:t>
            </w:r>
          </w:p>
          <w:p>
            <w:pPr>
              <w:keepNext w:val="0"/>
              <w:keepLines w:val="0"/>
              <w:widowControl/>
              <w:suppressLineNumbers w:val="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6、发明专利：应用于制冷压缩机的绝热减震盘管组件</w:t>
            </w:r>
          </w:p>
          <w:p>
            <w:pPr>
              <w:keepNext w:val="0"/>
              <w:keepLines w:val="0"/>
              <w:widowControl/>
              <w:suppressLineNumbers w:val="0"/>
              <w:jc w:val="both"/>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7、发明专利：一种模拟材料在复杂应力环境下的受力状态的装置</w:t>
            </w:r>
          </w:p>
        </w:tc>
        <w:tc>
          <w:tcPr>
            <w:tcW w:w="1620" w:type="dxa"/>
            <w:vAlign w:val="center"/>
          </w:tcPr>
          <w:p>
            <w:pPr>
              <w:jc w:val="both"/>
              <w:rPr>
                <w:rFonts w:hint="eastAsia" w:ascii="宋体" w:hAnsi="宋体" w:eastAsia="宋体" w:cs="宋体"/>
                <w:sz w:val="24"/>
                <w:szCs w:val="24"/>
              </w:rPr>
            </w:pPr>
            <w:r>
              <w:rPr>
                <w:rFonts w:hint="eastAsia" w:ascii="宋体" w:hAnsi="宋体" w:eastAsia="宋体" w:cs="宋体"/>
                <w:sz w:val="24"/>
                <w:szCs w:val="24"/>
                <w:vertAlign w:val="baseline"/>
                <w:lang w:val="en-US" w:eastAsia="zh-CN"/>
              </w:rPr>
              <w:t>湖北理工学院、</w:t>
            </w:r>
            <w:r>
              <w:rPr>
                <w:rFonts w:hint="eastAsia" w:ascii="宋体" w:hAnsi="宋体" w:eastAsia="宋体" w:cs="宋体"/>
                <w:kern w:val="2"/>
                <w:sz w:val="24"/>
                <w:szCs w:val="24"/>
                <w:vertAlign w:val="baseline"/>
                <w:lang w:val="en-US" w:eastAsia="zh-CN" w:bidi="ar-SA"/>
              </w:rPr>
              <w:t>黄石东贝压缩机有限公司</w:t>
            </w:r>
          </w:p>
        </w:tc>
        <w:tc>
          <w:tcPr>
            <w:tcW w:w="3075" w:type="dxa"/>
            <w:vAlign w:val="center"/>
          </w:tcPr>
          <w:p>
            <w:pPr>
              <w:jc w:val="both"/>
              <w:rPr>
                <w:rFonts w:hint="eastAsia" w:ascii="宋体" w:hAnsi="宋体" w:eastAsia="宋体" w:cs="宋体"/>
                <w:sz w:val="24"/>
                <w:szCs w:val="24"/>
              </w:rPr>
            </w:pPr>
            <w:r>
              <w:rPr>
                <w:rFonts w:hint="eastAsia" w:ascii="宋体" w:hAnsi="宋体" w:eastAsia="宋体" w:cs="宋体"/>
                <w:sz w:val="24"/>
                <w:szCs w:val="24"/>
                <w:vertAlign w:val="baseline"/>
                <w:lang w:val="en-US" w:eastAsia="zh-CN"/>
              </w:rPr>
              <w:t>蔺绍江、吴小艳、李华军、夏维平、陈浠垚、万子尧、黄强胜、王新南、李少铭、王秀娟、姚达、刘晓</w:t>
            </w:r>
          </w:p>
        </w:tc>
        <w:tc>
          <w:tcPr>
            <w:tcW w:w="1064"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一</w:t>
            </w:r>
            <w:r>
              <w:rPr>
                <w:rFonts w:hint="eastAsia" w:ascii="宋体" w:hAnsi="宋体" w:eastAsia="宋体" w:cs="宋体"/>
                <w:sz w:val="24"/>
                <w:szCs w:val="24"/>
              </w:rPr>
              <w:t>等</w:t>
            </w:r>
          </w:p>
        </w:tc>
        <w:tc>
          <w:tcPr>
            <w:tcW w:w="1095" w:type="dxa"/>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9" w:hRule="atLeast"/>
        </w:trPr>
        <w:tc>
          <w:tcPr>
            <w:tcW w:w="675" w:type="dxa"/>
            <w:vAlign w:val="center"/>
          </w:tcPr>
          <w:p>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7</w:t>
            </w:r>
          </w:p>
        </w:tc>
        <w:tc>
          <w:tcPr>
            <w:tcW w:w="990"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科技</w:t>
            </w:r>
          </w:p>
          <w:p>
            <w:pPr>
              <w:jc w:val="center"/>
              <w:rPr>
                <w:rFonts w:hint="eastAsia" w:ascii="宋体" w:hAnsi="宋体" w:eastAsia="宋体" w:cs="宋体"/>
                <w:sz w:val="24"/>
                <w:szCs w:val="24"/>
              </w:rPr>
            </w:pPr>
            <w:r>
              <w:rPr>
                <w:rFonts w:hint="eastAsia" w:ascii="宋体" w:hAnsi="宋体" w:eastAsia="宋体" w:cs="宋体"/>
                <w:sz w:val="24"/>
                <w:szCs w:val="24"/>
              </w:rPr>
              <w:t>进步奖</w:t>
            </w:r>
          </w:p>
        </w:tc>
        <w:tc>
          <w:tcPr>
            <w:tcW w:w="1704" w:type="dxa"/>
            <w:vAlign w:val="center"/>
          </w:tcPr>
          <w:p>
            <w:pPr>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rPr>
              <w:t>新型换热器绿色增效设计及关键部件制造技术与产业化</w:t>
            </w:r>
          </w:p>
        </w:tc>
        <w:tc>
          <w:tcPr>
            <w:tcW w:w="3951" w:type="dxa"/>
            <w:vAlign w:val="center"/>
          </w:tcPr>
          <w:p>
            <w:pPr>
              <w:rPr>
                <w:rFonts w:hint="eastAsia" w:ascii="宋体" w:hAnsi="宋体" w:eastAsia="宋体" w:cs="宋体"/>
                <w:sz w:val="24"/>
                <w:szCs w:val="24"/>
              </w:rPr>
            </w:pPr>
            <w:r>
              <w:rPr>
                <w:rFonts w:hint="eastAsia" w:ascii="宋体" w:hAnsi="宋体" w:eastAsia="宋体" w:cs="宋体"/>
                <w:sz w:val="24"/>
                <w:szCs w:val="24"/>
              </w:rPr>
              <w:t>1、湖北技术交易所科技成果报告</w:t>
            </w:r>
          </w:p>
          <w:p>
            <w:pPr>
              <w:rPr>
                <w:rFonts w:hint="eastAsia" w:ascii="宋体" w:hAnsi="宋体" w:eastAsia="宋体" w:cs="宋体"/>
                <w:sz w:val="24"/>
                <w:szCs w:val="24"/>
              </w:rPr>
            </w:pPr>
            <w:r>
              <w:rPr>
                <w:rFonts w:hint="eastAsia" w:ascii="宋体" w:hAnsi="宋体" w:eastAsia="宋体" w:cs="宋体"/>
                <w:sz w:val="24"/>
                <w:szCs w:val="24"/>
              </w:rPr>
              <w:t>2、发明专利：一种新型折流杆纵流管壳式换热器</w:t>
            </w:r>
          </w:p>
          <w:p>
            <w:pPr>
              <w:rPr>
                <w:rFonts w:hint="eastAsia" w:ascii="宋体" w:hAnsi="宋体" w:eastAsia="宋体" w:cs="宋体"/>
                <w:color w:val="000000"/>
                <w:kern w:val="0"/>
                <w:sz w:val="24"/>
                <w:szCs w:val="24"/>
                <w:lang w:val="en-US" w:eastAsia="zh-CN" w:bidi="ar"/>
              </w:rPr>
            </w:pPr>
            <w:r>
              <w:rPr>
                <w:rFonts w:hint="eastAsia" w:ascii="宋体" w:hAnsi="宋体" w:eastAsia="宋体" w:cs="宋体"/>
                <w:sz w:val="24"/>
                <w:szCs w:val="24"/>
              </w:rPr>
              <w:t xml:space="preserve"> 3. 发明专利：自动控制气动辘管机</w:t>
            </w:r>
          </w:p>
        </w:tc>
        <w:tc>
          <w:tcPr>
            <w:tcW w:w="1620" w:type="dxa"/>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rPr>
              <w:t>湖北迪峰换热器股份有限公司、武汉理工大学、湖北大冶中海换热器有限公司、中国船舶重工集团公司第七一九研究所、中国舰船设计研究中心</w:t>
            </w:r>
          </w:p>
        </w:tc>
        <w:tc>
          <w:tcPr>
            <w:tcW w:w="3075" w:type="dxa"/>
            <w:vAlign w:val="center"/>
          </w:tcPr>
          <w:p>
            <w:pPr>
              <w:jc w:val="center"/>
              <w:rPr>
                <w:rFonts w:hint="eastAsia" w:ascii="宋体" w:hAnsi="宋体" w:eastAsia="宋体" w:cs="宋体"/>
                <w:color w:val="000000"/>
                <w:kern w:val="0"/>
                <w:sz w:val="24"/>
                <w:szCs w:val="24"/>
                <w:lang w:val="en-US" w:eastAsia="zh-CN" w:bidi="ar"/>
              </w:rPr>
            </w:pPr>
            <w:r>
              <w:rPr>
                <w:rFonts w:hint="eastAsia" w:ascii="宋体" w:hAnsi="宋体" w:eastAsia="宋体" w:cs="宋体"/>
                <w:sz w:val="24"/>
                <w:szCs w:val="24"/>
              </w:rPr>
              <w:t>钱作勤、伍文明、吴远忠、张平、姚志敏、吕松、王强、肖颀、戴春辉、柯志武、伍佳元、卢于亮、付晓明、曾铮、成春祥</w:t>
            </w:r>
          </w:p>
        </w:tc>
        <w:tc>
          <w:tcPr>
            <w:tcW w:w="1064"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rPr>
              <w:t>一等</w:t>
            </w:r>
          </w:p>
        </w:tc>
        <w:tc>
          <w:tcPr>
            <w:tcW w:w="1095" w:type="dxa"/>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9" w:hRule="atLeast"/>
        </w:trPr>
        <w:tc>
          <w:tcPr>
            <w:tcW w:w="675" w:type="dxa"/>
            <w:vAlign w:val="center"/>
          </w:tcPr>
          <w:p>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8</w:t>
            </w:r>
          </w:p>
        </w:tc>
        <w:tc>
          <w:tcPr>
            <w:tcW w:w="990"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科技</w:t>
            </w:r>
          </w:p>
          <w:p>
            <w:pPr>
              <w:jc w:val="center"/>
              <w:rPr>
                <w:rFonts w:hint="eastAsia" w:ascii="宋体" w:hAnsi="宋体" w:eastAsia="宋体" w:cs="宋体"/>
                <w:sz w:val="24"/>
                <w:szCs w:val="24"/>
              </w:rPr>
            </w:pPr>
            <w:r>
              <w:rPr>
                <w:rFonts w:hint="eastAsia" w:ascii="宋体" w:hAnsi="宋体" w:eastAsia="宋体" w:cs="宋体"/>
                <w:sz w:val="24"/>
                <w:szCs w:val="24"/>
              </w:rPr>
              <w:t>进步奖</w:t>
            </w:r>
          </w:p>
        </w:tc>
        <w:tc>
          <w:tcPr>
            <w:tcW w:w="1704" w:type="dxa"/>
            <w:vAlign w:val="center"/>
          </w:tcPr>
          <w:p>
            <w:pPr>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雪凝货场自动化立体冷链仓储项目</w:t>
            </w:r>
          </w:p>
        </w:tc>
        <w:tc>
          <w:tcPr>
            <w:tcW w:w="3951" w:type="dxa"/>
            <w:vAlign w:val="center"/>
          </w:tcPr>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1.建设冷库采用库架一体式新模式，钢制货架与结构紧密结合，外部采用隔热材料保温，仓储冷库净高三十米，可容纳五万吨货物</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2.配备八台双伸位堆垛机、一套水平输送系统、十五台汽车升降平台、十台冷库专用叉车。</w:t>
            </w:r>
          </w:p>
          <w:p>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3.集成开发一套冷库控制系统（WMS），实现货物自动出入库，自动盘库存储路径自动优化、货物追踪、集成化物流监控等功能。 </w:t>
            </w:r>
          </w:p>
          <w:p>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4.采用数字自动化制冷技术，可以实现自动控温、自动充霜、微机监控等功能。</w:t>
            </w:r>
          </w:p>
          <w:p>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5.采用AI智能定位，每个托盘都装有定位识别芯片，一台电脑可以管理调度整个冷库的运行。 </w:t>
            </w:r>
          </w:p>
          <w:p>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6.环保节能占地少。采用最新的复叠制冷技术，比传统土建型冷库节能20%。</w:t>
            </w:r>
          </w:p>
          <w:p>
            <w:pPr>
              <w:numPr>
                <w:ilvl w:val="0"/>
                <w:numId w:val="0"/>
              </w:numPr>
              <w:ind w:left="0" w:leftChars="0" w:firstLine="0" w:firstLineChars="0"/>
              <w:rPr>
                <w:rFonts w:hint="eastAsia" w:ascii="宋体" w:hAnsi="宋体" w:eastAsia="宋体" w:cs="宋体"/>
                <w:color w:val="000000"/>
                <w:kern w:val="0"/>
                <w:sz w:val="24"/>
                <w:szCs w:val="24"/>
                <w:lang w:val="en-US" w:eastAsia="zh-CN" w:bidi="ar"/>
              </w:rPr>
            </w:pPr>
            <w:r>
              <w:rPr>
                <w:rFonts w:hint="eastAsia" w:ascii="宋体" w:hAnsi="宋体" w:eastAsia="宋体" w:cs="宋体"/>
                <w:sz w:val="24"/>
                <w:szCs w:val="24"/>
                <w:lang w:val="en-US" w:eastAsia="zh-CN"/>
              </w:rPr>
              <w:t>7.路网优势突出。冷库配有专用铁路，未来可与中铁特货合作，冷藏车可以直达仓库等。可顺利开展一带一路沿线国家的生鲜贸易。</w:t>
            </w:r>
          </w:p>
        </w:tc>
        <w:tc>
          <w:tcPr>
            <w:tcW w:w="1620" w:type="dxa"/>
            <w:vAlign w:val="center"/>
          </w:tcPr>
          <w:p>
            <w:pPr>
              <w:jc w:val="both"/>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邦柯科技股份有限公司</w:t>
            </w:r>
          </w:p>
        </w:tc>
        <w:tc>
          <w:tcPr>
            <w:tcW w:w="3075" w:type="dxa"/>
            <w:vAlign w:val="center"/>
          </w:tcPr>
          <w:p>
            <w:pPr>
              <w:jc w:val="center"/>
              <w:rPr>
                <w:rFonts w:hint="eastAsia" w:ascii="宋体" w:hAnsi="宋体" w:eastAsia="宋体" w:cs="宋体"/>
                <w:color w:val="000000"/>
                <w:kern w:val="0"/>
                <w:sz w:val="24"/>
                <w:szCs w:val="24"/>
                <w:lang w:val="en-US" w:eastAsia="zh-CN" w:bidi="ar"/>
              </w:rPr>
            </w:pPr>
            <w:r>
              <w:rPr>
                <w:rFonts w:hint="eastAsia" w:ascii="宋体" w:hAnsi="宋体" w:eastAsia="宋体" w:cs="宋体"/>
                <w:sz w:val="24"/>
                <w:szCs w:val="24"/>
                <w:vertAlign w:val="baseline"/>
                <w:lang w:val="en-US" w:eastAsia="zh-CN"/>
              </w:rPr>
              <w:t>柯智强，严峰，张帆，王建，张建波，乐坚强，漆正华，陈锦龙，江飞扬。</w:t>
            </w:r>
          </w:p>
        </w:tc>
        <w:tc>
          <w:tcPr>
            <w:tcW w:w="1064" w:type="dxa"/>
            <w:vAlign w:val="center"/>
          </w:tcPr>
          <w:p>
            <w:pPr>
              <w:jc w:val="center"/>
              <w:rPr>
                <w:rFonts w:hint="eastAsia" w:ascii="宋体" w:hAnsi="宋体" w:eastAsia="宋体" w:cs="宋体"/>
                <w:sz w:val="24"/>
                <w:szCs w:val="24"/>
                <w:lang w:val="en-US" w:eastAsia="zh-CN"/>
              </w:rPr>
            </w:pPr>
            <w:r>
              <w:rPr>
                <w:rFonts w:hint="eastAsia" w:ascii="宋体" w:hAnsi="宋体" w:cs="宋体"/>
                <w:sz w:val="24"/>
              </w:rPr>
              <w:t>一等</w:t>
            </w:r>
          </w:p>
        </w:tc>
        <w:tc>
          <w:tcPr>
            <w:tcW w:w="1095" w:type="dxa"/>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9" w:hRule="atLeast"/>
        </w:trPr>
        <w:tc>
          <w:tcPr>
            <w:tcW w:w="675" w:type="dxa"/>
            <w:vAlign w:val="center"/>
          </w:tcPr>
          <w:p>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9</w:t>
            </w:r>
          </w:p>
        </w:tc>
        <w:tc>
          <w:tcPr>
            <w:tcW w:w="990"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eastAsia="zh-CN"/>
              </w:rPr>
              <w:t>科技进步奖</w:t>
            </w:r>
          </w:p>
        </w:tc>
        <w:tc>
          <w:tcPr>
            <w:tcW w:w="1704" w:type="dxa"/>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rPr>
              <w:t>铜冶炼固废有价金属高效回收及资源化清洁利用关键技术创新与应用</w:t>
            </w:r>
          </w:p>
        </w:tc>
        <w:tc>
          <w:tcPr>
            <w:tcW w:w="3951" w:type="dxa"/>
            <w:vAlign w:val="center"/>
          </w:tcPr>
          <w:p>
            <w:pPr>
              <w:numPr>
                <w:ilvl w:val="0"/>
                <w:numId w:val="2"/>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发明专利：一种炉渣中矿可浮性处理的选矿工艺</w:t>
            </w:r>
          </w:p>
          <w:p>
            <w:pPr>
              <w:pStyle w:val="2"/>
              <w:numPr>
                <w:ilvl w:val="0"/>
                <w:numId w:val="2"/>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发明专利：一种调控污泥陶粒膨胀倍数的方法</w:t>
            </w:r>
          </w:p>
          <w:p>
            <w:pPr>
              <w:pStyle w:val="2"/>
              <w:numPr>
                <w:ilvl w:val="0"/>
                <w:numId w:val="2"/>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发明专利：一种炼铜尾渣的综合利用方法</w:t>
            </w:r>
          </w:p>
          <w:p>
            <w:pPr>
              <w:pStyle w:val="2"/>
              <w:numPr>
                <w:ilvl w:val="0"/>
                <w:numId w:val="2"/>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发明专利：一种侧吹式富氧浸没熔炼系统</w:t>
            </w:r>
          </w:p>
          <w:p>
            <w:pPr>
              <w:pStyle w:val="2"/>
              <w:numPr>
                <w:ilvl w:val="0"/>
                <w:numId w:val="2"/>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发明专利：一种高压浸出奥炉烟灰的方法</w:t>
            </w:r>
          </w:p>
          <w:p>
            <w:pPr>
              <w:pStyle w:val="2"/>
              <w:numPr>
                <w:ilvl w:val="0"/>
                <w:numId w:val="2"/>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发明专利：一种节能环保型富氧侧吹熔炼炉及熔炼工艺</w:t>
            </w:r>
          </w:p>
          <w:p>
            <w:pPr>
              <w:pStyle w:val="2"/>
              <w:numPr>
                <w:ilvl w:val="0"/>
                <w:numId w:val="2"/>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发明专利：一种用富氧侧吹还原熔炼炉处理铜烟尘的方法</w:t>
            </w:r>
          </w:p>
          <w:p>
            <w:pPr>
              <w:pStyle w:val="2"/>
              <w:numPr>
                <w:ilvl w:val="0"/>
                <w:numId w:val="2"/>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发明专利：一种氧压浸出闪蒸排气控制结构及其控制方法</w:t>
            </w:r>
          </w:p>
        </w:tc>
        <w:tc>
          <w:tcPr>
            <w:tcW w:w="1620" w:type="dxa"/>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lang w:eastAsia="zh-CN"/>
              </w:rPr>
              <w:t>湖北大江环保科技股份有限公司、武汉理工大学、武汉科技大学</w:t>
            </w:r>
          </w:p>
        </w:tc>
        <w:tc>
          <w:tcPr>
            <w:tcW w:w="3075" w:type="dxa"/>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rPr>
              <w:t>谌宏海、罗立群、马文辉、秦庆伟、陈荣升、王明细、邓红飞、王细军、汤海波、靳学利、曹恩源、李亚杰、汪领</w:t>
            </w:r>
            <w:r>
              <w:rPr>
                <w:rFonts w:hint="eastAsia" w:ascii="宋体" w:hAnsi="宋体" w:eastAsia="宋体" w:cs="宋体"/>
                <w:sz w:val="24"/>
                <w:szCs w:val="24"/>
                <w:lang w:eastAsia="zh-CN"/>
              </w:rPr>
              <w:t>锋</w:t>
            </w:r>
            <w:r>
              <w:rPr>
                <w:rFonts w:hint="eastAsia" w:ascii="宋体" w:hAnsi="宋体" w:eastAsia="宋体" w:cs="宋体"/>
                <w:sz w:val="24"/>
                <w:szCs w:val="24"/>
              </w:rPr>
              <w:t>、魏巍、杨</w:t>
            </w:r>
            <w:r>
              <w:rPr>
                <w:rFonts w:hint="eastAsia" w:ascii="宋体" w:hAnsi="宋体" w:eastAsia="宋体" w:cs="宋体"/>
                <w:sz w:val="24"/>
                <w:szCs w:val="24"/>
                <w:lang w:eastAsia="zh-CN"/>
              </w:rPr>
              <w:t>有</w:t>
            </w:r>
            <w:r>
              <w:rPr>
                <w:rFonts w:hint="eastAsia" w:ascii="宋体" w:hAnsi="宋体" w:eastAsia="宋体" w:cs="宋体"/>
                <w:sz w:val="24"/>
                <w:szCs w:val="24"/>
              </w:rPr>
              <w:t>智</w:t>
            </w:r>
          </w:p>
        </w:tc>
        <w:tc>
          <w:tcPr>
            <w:tcW w:w="1064" w:type="dxa"/>
            <w:vAlign w:val="center"/>
          </w:tcPr>
          <w:p>
            <w:pPr>
              <w:jc w:val="center"/>
              <w:rPr>
                <w:rFonts w:hint="eastAsia" w:ascii="宋体" w:hAnsi="宋体" w:cs="宋体"/>
                <w:sz w:val="24"/>
              </w:rPr>
            </w:pPr>
            <w:r>
              <w:rPr>
                <w:rFonts w:hint="eastAsia" w:ascii="宋体" w:hAnsi="宋体" w:eastAsia="宋体" w:cs="宋体"/>
                <w:sz w:val="24"/>
                <w:szCs w:val="24"/>
              </w:rPr>
              <w:t>一等</w:t>
            </w:r>
          </w:p>
        </w:tc>
        <w:tc>
          <w:tcPr>
            <w:tcW w:w="1095" w:type="dxa"/>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9" w:hRule="atLeast"/>
        </w:trPr>
        <w:tc>
          <w:tcPr>
            <w:tcW w:w="675" w:type="dxa"/>
            <w:vAlign w:val="center"/>
          </w:tcPr>
          <w:p>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10</w:t>
            </w:r>
          </w:p>
        </w:tc>
        <w:tc>
          <w:tcPr>
            <w:tcW w:w="990"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科技</w:t>
            </w:r>
          </w:p>
          <w:p>
            <w:pPr>
              <w:jc w:val="center"/>
              <w:rPr>
                <w:rFonts w:hint="eastAsia" w:ascii="宋体" w:hAnsi="宋体" w:eastAsia="宋体" w:cs="宋体"/>
                <w:sz w:val="24"/>
                <w:szCs w:val="24"/>
              </w:rPr>
            </w:pPr>
            <w:r>
              <w:rPr>
                <w:rFonts w:hint="eastAsia" w:ascii="宋体" w:hAnsi="宋体" w:eastAsia="宋体" w:cs="宋体"/>
                <w:sz w:val="24"/>
                <w:szCs w:val="24"/>
              </w:rPr>
              <w:t>进步奖</w:t>
            </w:r>
          </w:p>
        </w:tc>
        <w:tc>
          <w:tcPr>
            <w:tcW w:w="1704" w:type="dxa"/>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rPr>
              <w:t>RS90S90型新能源汽车用直流1kV充电桩电缆</w:t>
            </w:r>
          </w:p>
        </w:tc>
        <w:tc>
          <w:tcPr>
            <w:tcW w:w="3951" w:type="dxa"/>
            <w:vAlign w:val="center"/>
          </w:tcPr>
          <w:p>
            <w:pPr>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实用新型专利：一种抗拉拽双屏蔽型充电桩电缆</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实用新型专利：一种耐磨防潮型交流充电桩软电缆</w:t>
            </w:r>
          </w:p>
        </w:tc>
        <w:tc>
          <w:tcPr>
            <w:tcW w:w="1620" w:type="dxa"/>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rPr>
              <w:t>湖北航天电缆有限公司</w:t>
            </w:r>
          </w:p>
        </w:tc>
        <w:tc>
          <w:tcPr>
            <w:tcW w:w="3075" w:type="dxa"/>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rPr>
              <w:t>许志辉</w:t>
            </w:r>
            <w:r>
              <w:rPr>
                <w:rFonts w:hint="eastAsia" w:ascii="宋体" w:hAnsi="宋体" w:eastAsia="宋体" w:cs="宋体"/>
                <w:sz w:val="24"/>
                <w:szCs w:val="24"/>
                <w:lang w:eastAsia="zh-CN"/>
              </w:rPr>
              <w:t>、</w:t>
            </w:r>
            <w:r>
              <w:rPr>
                <w:rFonts w:hint="eastAsia" w:ascii="宋体" w:hAnsi="宋体" w:eastAsia="宋体" w:cs="宋体"/>
                <w:sz w:val="24"/>
                <w:szCs w:val="24"/>
              </w:rPr>
              <w:t>谢大冬</w:t>
            </w:r>
            <w:r>
              <w:rPr>
                <w:rFonts w:hint="eastAsia" w:ascii="宋体" w:hAnsi="宋体" w:eastAsia="宋体" w:cs="宋体"/>
                <w:sz w:val="24"/>
                <w:szCs w:val="24"/>
                <w:lang w:eastAsia="zh-CN"/>
              </w:rPr>
              <w:t>、</w:t>
            </w:r>
            <w:r>
              <w:rPr>
                <w:rFonts w:hint="eastAsia" w:ascii="宋体" w:hAnsi="宋体" w:eastAsia="宋体" w:cs="宋体"/>
                <w:sz w:val="24"/>
                <w:szCs w:val="24"/>
              </w:rPr>
              <w:t>蒋</w:t>
            </w:r>
            <w:r>
              <w:rPr>
                <w:rFonts w:hint="eastAsia" w:ascii="宋体" w:hAnsi="宋体" w:eastAsia="宋体" w:cs="宋体"/>
                <w:sz w:val="24"/>
                <w:szCs w:val="24"/>
                <w:lang w:eastAsia="zh-CN"/>
              </w:rPr>
              <w:t>文、</w:t>
            </w:r>
            <w:r>
              <w:rPr>
                <w:rFonts w:hint="eastAsia" w:ascii="宋体" w:hAnsi="宋体" w:eastAsia="宋体" w:cs="宋体"/>
                <w:sz w:val="24"/>
                <w:szCs w:val="24"/>
              </w:rPr>
              <w:t>罗京</w:t>
            </w:r>
            <w:r>
              <w:rPr>
                <w:rFonts w:hint="eastAsia" w:ascii="宋体" w:hAnsi="宋体" w:eastAsia="宋体" w:cs="宋体"/>
                <w:sz w:val="24"/>
                <w:szCs w:val="24"/>
                <w:lang w:eastAsia="zh-CN"/>
              </w:rPr>
              <w:t>、</w:t>
            </w:r>
            <w:r>
              <w:rPr>
                <w:rFonts w:hint="eastAsia" w:ascii="宋体" w:hAnsi="宋体" w:eastAsia="宋体" w:cs="宋体"/>
                <w:sz w:val="24"/>
                <w:szCs w:val="24"/>
              </w:rPr>
              <w:t>田坚</w:t>
            </w:r>
            <w:r>
              <w:rPr>
                <w:rFonts w:hint="eastAsia" w:ascii="宋体" w:hAnsi="宋体" w:eastAsia="宋体" w:cs="宋体"/>
                <w:sz w:val="24"/>
                <w:szCs w:val="24"/>
                <w:lang w:eastAsia="zh-CN"/>
              </w:rPr>
              <w:t>、</w:t>
            </w:r>
            <w:r>
              <w:rPr>
                <w:rFonts w:hint="eastAsia" w:ascii="宋体" w:hAnsi="宋体" w:eastAsia="宋体" w:cs="宋体"/>
                <w:sz w:val="24"/>
                <w:szCs w:val="24"/>
              </w:rPr>
              <w:t>程芳芸</w:t>
            </w:r>
            <w:r>
              <w:rPr>
                <w:rFonts w:hint="eastAsia" w:ascii="宋体" w:hAnsi="宋体" w:eastAsia="宋体" w:cs="宋体"/>
                <w:sz w:val="24"/>
                <w:szCs w:val="24"/>
                <w:lang w:eastAsia="zh-CN"/>
              </w:rPr>
              <w:t>、</w:t>
            </w:r>
            <w:r>
              <w:rPr>
                <w:rFonts w:hint="eastAsia" w:ascii="宋体" w:hAnsi="宋体" w:eastAsia="宋体" w:cs="宋体"/>
                <w:sz w:val="24"/>
                <w:szCs w:val="24"/>
              </w:rPr>
              <w:t>李恳恳</w:t>
            </w:r>
          </w:p>
        </w:tc>
        <w:tc>
          <w:tcPr>
            <w:tcW w:w="1064" w:type="dxa"/>
            <w:vAlign w:val="center"/>
          </w:tcPr>
          <w:p>
            <w:pPr>
              <w:jc w:val="center"/>
              <w:rPr>
                <w:rFonts w:hint="eastAsia" w:ascii="宋体" w:hAnsi="宋体" w:cs="宋体"/>
                <w:sz w:val="24"/>
              </w:rPr>
            </w:pPr>
            <w:r>
              <w:rPr>
                <w:rFonts w:hint="eastAsia" w:ascii="宋体" w:hAnsi="宋体" w:eastAsia="宋体" w:cs="宋体"/>
                <w:sz w:val="24"/>
                <w:szCs w:val="24"/>
              </w:rPr>
              <w:t>一</w:t>
            </w:r>
            <w:r>
              <w:rPr>
                <w:rFonts w:hint="eastAsia" w:ascii="宋体" w:hAnsi="宋体" w:cs="宋体"/>
                <w:sz w:val="24"/>
                <w:szCs w:val="24"/>
                <w:lang w:eastAsia="zh-CN"/>
              </w:rPr>
              <w:t>等</w:t>
            </w:r>
          </w:p>
        </w:tc>
        <w:tc>
          <w:tcPr>
            <w:tcW w:w="1095" w:type="dxa"/>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9" w:hRule="atLeast"/>
        </w:trPr>
        <w:tc>
          <w:tcPr>
            <w:tcW w:w="675" w:type="dxa"/>
            <w:vAlign w:val="center"/>
          </w:tcPr>
          <w:p>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11</w:t>
            </w:r>
          </w:p>
        </w:tc>
        <w:tc>
          <w:tcPr>
            <w:tcW w:w="990"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科技</w:t>
            </w:r>
          </w:p>
          <w:p>
            <w:pPr>
              <w:jc w:val="center"/>
              <w:rPr>
                <w:rFonts w:hint="eastAsia" w:ascii="宋体" w:hAnsi="宋体" w:eastAsia="宋体" w:cs="宋体"/>
                <w:sz w:val="24"/>
                <w:szCs w:val="24"/>
              </w:rPr>
            </w:pPr>
            <w:r>
              <w:rPr>
                <w:rFonts w:hint="eastAsia" w:ascii="宋体" w:hAnsi="宋体" w:eastAsia="宋体" w:cs="宋体"/>
                <w:sz w:val="24"/>
                <w:szCs w:val="24"/>
              </w:rPr>
              <w:t>进步奖</w:t>
            </w:r>
          </w:p>
        </w:tc>
        <w:tc>
          <w:tcPr>
            <w:tcW w:w="1704"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野菊花、雷公藤、金果榄等湖北省特色中药材高产优质栽培技术研发与应用</w:t>
            </w:r>
          </w:p>
        </w:tc>
        <w:tc>
          <w:tcPr>
            <w:tcW w:w="3951" w:type="dxa"/>
            <w:vAlign w:val="center"/>
          </w:tcPr>
          <w:p>
            <w:pPr>
              <w:rPr>
                <w:rFonts w:hint="eastAsia" w:ascii="宋体" w:hAnsi="宋体" w:eastAsia="宋体" w:cs="宋体"/>
                <w:sz w:val="24"/>
                <w:szCs w:val="24"/>
              </w:rPr>
            </w:pPr>
            <w:r>
              <w:rPr>
                <w:rFonts w:hint="eastAsia" w:ascii="宋体" w:hAnsi="宋体" w:eastAsia="宋体" w:cs="宋体"/>
                <w:sz w:val="24"/>
                <w:szCs w:val="24"/>
              </w:rPr>
              <w:t>1、植物新品种：野菊新品种-野菊1号</w:t>
            </w:r>
          </w:p>
          <w:p>
            <w:pPr>
              <w:rPr>
                <w:rFonts w:hint="eastAsia" w:ascii="宋体" w:hAnsi="宋体" w:eastAsia="宋体" w:cs="宋体"/>
                <w:sz w:val="24"/>
                <w:szCs w:val="24"/>
              </w:rPr>
            </w:pPr>
            <w:r>
              <w:rPr>
                <w:rFonts w:hint="eastAsia" w:ascii="宋体" w:hAnsi="宋体" w:eastAsia="宋体" w:cs="宋体"/>
                <w:sz w:val="24"/>
                <w:szCs w:val="24"/>
              </w:rPr>
              <w:t>2、中药材GAP认证-野菊花</w:t>
            </w:r>
          </w:p>
          <w:p>
            <w:pPr>
              <w:pStyle w:val="2"/>
              <w:rPr>
                <w:rFonts w:hint="eastAsia" w:ascii="宋体" w:hAnsi="宋体" w:eastAsia="宋体" w:cs="宋体"/>
                <w:sz w:val="24"/>
                <w:szCs w:val="24"/>
              </w:rPr>
            </w:pPr>
            <w:r>
              <w:rPr>
                <w:rFonts w:hint="eastAsia" w:ascii="宋体" w:hAnsi="宋体" w:eastAsia="宋体" w:cs="宋体"/>
                <w:sz w:val="24"/>
                <w:szCs w:val="24"/>
              </w:rPr>
              <w:t>3、中药材三无一全认证-野菊花</w:t>
            </w:r>
          </w:p>
          <w:p>
            <w:pPr>
              <w:pStyle w:val="2"/>
              <w:rPr>
                <w:rFonts w:hint="eastAsia" w:ascii="宋体" w:hAnsi="宋体" w:eastAsia="宋体" w:cs="宋体"/>
                <w:sz w:val="24"/>
                <w:szCs w:val="24"/>
              </w:rPr>
            </w:pPr>
            <w:r>
              <w:rPr>
                <w:rFonts w:hint="eastAsia" w:ascii="宋体" w:hAnsi="宋体" w:eastAsia="宋体" w:cs="宋体"/>
                <w:sz w:val="24"/>
                <w:szCs w:val="24"/>
              </w:rPr>
              <w:t>4、有机产品认证-野菊花</w:t>
            </w:r>
          </w:p>
          <w:p>
            <w:pPr>
              <w:pStyle w:val="2"/>
              <w:rPr>
                <w:rFonts w:hint="eastAsia" w:ascii="宋体" w:hAnsi="宋体" w:eastAsia="宋体" w:cs="宋体"/>
                <w:sz w:val="24"/>
                <w:szCs w:val="24"/>
                <w:lang w:val="en-US" w:eastAsia="zh-CN"/>
              </w:rPr>
            </w:pPr>
            <w:r>
              <w:rPr>
                <w:rFonts w:hint="eastAsia" w:ascii="宋体" w:hAnsi="宋体" w:eastAsia="宋体" w:cs="宋体"/>
                <w:sz w:val="24"/>
                <w:szCs w:val="24"/>
              </w:rPr>
              <w:t>5、湖北省地方标准《中药材雷公藤生产技术规程》与《中药材雷公藤野菊花生产技术规程》</w:t>
            </w:r>
          </w:p>
        </w:tc>
        <w:tc>
          <w:tcPr>
            <w:tcW w:w="1620"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华润三九（黄石）药业有限公司、华润三九医药股份有限公司、华中农业大学、湖北理工学院、湖北金鹰农业发展有限公司</w:t>
            </w:r>
          </w:p>
        </w:tc>
        <w:tc>
          <w:tcPr>
            <w:tcW w:w="3075"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龚达林、刘三波、魏民、池莲峰、李建领、王学奎、舒少华、韩正洲、许雷、肖安菊、郭盛合、王永聪、严甜、黄飞虎、周兴财</w:t>
            </w:r>
          </w:p>
        </w:tc>
        <w:tc>
          <w:tcPr>
            <w:tcW w:w="1064"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一等</w:t>
            </w:r>
          </w:p>
        </w:tc>
        <w:tc>
          <w:tcPr>
            <w:tcW w:w="1095" w:type="dxa"/>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9" w:hRule="atLeast"/>
        </w:trPr>
        <w:tc>
          <w:tcPr>
            <w:tcW w:w="675" w:type="dxa"/>
            <w:vAlign w:val="center"/>
          </w:tcPr>
          <w:p>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12</w:t>
            </w:r>
          </w:p>
        </w:tc>
        <w:tc>
          <w:tcPr>
            <w:tcW w:w="990" w:type="dxa"/>
            <w:vAlign w:val="center"/>
          </w:tcPr>
          <w:p>
            <w:pPr>
              <w:jc w:val="center"/>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科技</w:t>
            </w:r>
          </w:p>
          <w:p>
            <w:pPr>
              <w:jc w:val="center"/>
              <w:rPr>
                <w:rFonts w:hint="eastAsia" w:ascii="宋体" w:hAnsi="宋体" w:eastAsia="宋体" w:cs="宋体"/>
                <w:sz w:val="24"/>
                <w:szCs w:val="24"/>
              </w:rPr>
            </w:pPr>
            <w:r>
              <w:rPr>
                <w:rFonts w:hint="eastAsia" w:ascii="宋体" w:hAnsi="宋体" w:eastAsia="宋体" w:cs="宋体"/>
                <w:color w:val="auto"/>
                <w:sz w:val="24"/>
                <w:szCs w:val="24"/>
                <w:highlight w:val="none"/>
                <w:shd w:val="clear" w:color="auto" w:fill="auto"/>
              </w:rPr>
              <w:t>进步奖</w:t>
            </w:r>
          </w:p>
        </w:tc>
        <w:tc>
          <w:tcPr>
            <w:tcW w:w="1704" w:type="dxa"/>
            <w:vAlign w:val="center"/>
          </w:tcPr>
          <w:p>
            <w:pPr>
              <w:jc w:val="center"/>
              <w:rPr>
                <w:rFonts w:hint="eastAsia" w:ascii="宋体" w:hAnsi="宋体" w:eastAsia="宋体" w:cs="宋体"/>
                <w:sz w:val="24"/>
                <w:szCs w:val="24"/>
              </w:rPr>
            </w:pPr>
            <w:r>
              <w:rPr>
                <w:rFonts w:hint="eastAsia" w:ascii="宋体" w:hAnsi="宋体" w:eastAsia="宋体" w:cs="宋体"/>
                <w:color w:val="auto"/>
                <w:sz w:val="24"/>
                <w:szCs w:val="24"/>
                <w:highlight w:val="none"/>
                <w:shd w:val="clear" w:color="auto" w:fill="auto"/>
              </w:rPr>
              <w:t>高品质荞香酒现代制造关键技术及产业化</w:t>
            </w:r>
          </w:p>
        </w:tc>
        <w:tc>
          <w:tcPr>
            <w:tcW w:w="3951" w:type="dxa"/>
            <w:vAlign w:val="center"/>
          </w:tcPr>
          <w:p>
            <w:pPr>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1、发明专利：一种酿酒高粱蒸煮性能的评价方法及其应用；</w:t>
            </w:r>
          </w:p>
          <w:p>
            <w:pPr>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2、发明专利：一种以糯高粱为原料生产小曲白酒的机械化酿造工艺及其摊凉下曲装置；</w:t>
            </w:r>
          </w:p>
          <w:p>
            <w:pPr>
              <w:rPr>
                <w:rFonts w:hint="eastAsia" w:ascii="宋体" w:hAnsi="宋体" w:eastAsia="宋体" w:cs="宋体"/>
                <w:sz w:val="24"/>
                <w:szCs w:val="24"/>
              </w:rPr>
            </w:pPr>
            <w:r>
              <w:rPr>
                <w:rFonts w:hint="eastAsia" w:ascii="宋体" w:hAnsi="宋体" w:eastAsia="宋体" w:cs="宋体"/>
                <w:color w:val="auto"/>
                <w:sz w:val="24"/>
                <w:szCs w:val="24"/>
                <w:highlight w:val="none"/>
                <w:shd w:val="clear" w:color="auto" w:fill="auto"/>
              </w:rPr>
              <w:t>3、发明专利：低产杂醇油酵母及其在机械化生产小曲原酒中的应用</w:t>
            </w:r>
          </w:p>
        </w:tc>
        <w:tc>
          <w:tcPr>
            <w:tcW w:w="1620" w:type="dxa"/>
            <w:vAlign w:val="center"/>
          </w:tcPr>
          <w:p>
            <w:pPr>
              <w:jc w:val="center"/>
              <w:rPr>
                <w:rFonts w:hint="eastAsia" w:ascii="宋体" w:hAnsi="宋体" w:eastAsia="宋体" w:cs="宋体"/>
                <w:sz w:val="24"/>
                <w:szCs w:val="24"/>
              </w:rPr>
            </w:pPr>
            <w:r>
              <w:rPr>
                <w:rFonts w:hint="eastAsia" w:ascii="宋体" w:hAnsi="宋体" w:eastAsia="宋体" w:cs="宋体"/>
                <w:color w:val="auto"/>
                <w:sz w:val="24"/>
                <w:szCs w:val="24"/>
                <w:highlight w:val="none"/>
                <w:shd w:val="clear" w:color="auto" w:fill="auto"/>
              </w:rPr>
              <w:t>劲牌有限公司、江南大学、北京工商大学、中国食品发酵工业研究院有限公司、劲牌持正堂药业有限公司、武汉奋进智能机器有限公司</w:t>
            </w:r>
          </w:p>
        </w:tc>
        <w:tc>
          <w:tcPr>
            <w:tcW w:w="3075" w:type="dxa"/>
            <w:vAlign w:val="center"/>
          </w:tcPr>
          <w:p>
            <w:pPr>
              <w:jc w:val="center"/>
              <w:rPr>
                <w:rFonts w:hint="eastAsia" w:ascii="宋体" w:hAnsi="宋体" w:eastAsia="宋体" w:cs="宋体"/>
                <w:sz w:val="24"/>
                <w:szCs w:val="24"/>
              </w:rPr>
            </w:pPr>
            <w:r>
              <w:rPr>
                <w:rFonts w:hint="eastAsia" w:ascii="宋体" w:hAnsi="宋体" w:eastAsia="宋体" w:cs="宋体"/>
                <w:color w:val="auto"/>
                <w:sz w:val="24"/>
                <w:szCs w:val="24"/>
                <w:highlight w:val="none"/>
                <w:shd w:val="clear" w:color="auto" w:fill="auto"/>
              </w:rPr>
              <w:t>刘源才、杨强、杜海、黄明泉、王德良、杨生智、陈申习、陈双、童国强、万朕、陈志元、姚贤泽、张帆、许银、孙细珍</w:t>
            </w:r>
          </w:p>
        </w:tc>
        <w:tc>
          <w:tcPr>
            <w:tcW w:w="1064" w:type="dxa"/>
            <w:vAlign w:val="center"/>
          </w:tcPr>
          <w:p>
            <w:pPr>
              <w:jc w:val="center"/>
              <w:rPr>
                <w:rFonts w:hint="eastAsia" w:ascii="宋体" w:hAnsi="宋体" w:eastAsia="宋体" w:cs="宋体"/>
                <w:sz w:val="24"/>
                <w:szCs w:val="24"/>
              </w:rPr>
            </w:pPr>
            <w:r>
              <w:rPr>
                <w:rFonts w:hint="eastAsia" w:ascii="宋体" w:hAnsi="宋体" w:eastAsia="宋体" w:cs="宋体"/>
                <w:color w:val="auto"/>
                <w:sz w:val="24"/>
                <w:szCs w:val="24"/>
                <w:highlight w:val="none"/>
                <w:shd w:val="clear" w:color="auto" w:fill="auto"/>
              </w:rPr>
              <w:t>一等</w:t>
            </w:r>
          </w:p>
        </w:tc>
        <w:tc>
          <w:tcPr>
            <w:tcW w:w="1095" w:type="dxa"/>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9" w:hRule="atLeast"/>
        </w:trPr>
        <w:tc>
          <w:tcPr>
            <w:tcW w:w="675" w:type="dxa"/>
            <w:vAlign w:val="center"/>
          </w:tcPr>
          <w:p>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13</w:t>
            </w:r>
          </w:p>
        </w:tc>
        <w:tc>
          <w:tcPr>
            <w:tcW w:w="990" w:type="dxa"/>
            <w:vAlign w:val="center"/>
          </w:tcPr>
          <w:p>
            <w:pPr>
              <w:jc w:val="center"/>
              <w:rPr>
                <w:rFonts w:hint="eastAsia" w:ascii="宋体" w:hAnsi="宋体" w:eastAsia="宋体" w:cs="宋体"/>
                <w:color w:val="auto"/>
                <w:sz w:val="24"/>
                <w:szCs w:val="24"/>
                <w:highlight w:val="none"/>
                <w:shd w:val="clear" w:color="auto" w:fill="auto"/>
              </w:rPr>
            </w:pPr>
            <w:r>
              <w:rPr>
                <w:rFonts w:hint="eastAsia" w:ascii="宋体" w:hAnsi="宋体" w:eastAsia="宋体" w:cs="宋体"/>
                <w:sz w:val="24"/>
                <w:szCs w:val="24"/>
                <w:lang w:eastAsia="zh-CN"/>
              </w:rPr>
              <w:t>科技进步奖</w:t>
            </w:r>
          </w:p>
        </w:tc>
        <w:tc>
          <w:tcPr>
            <w:tcW w:w="1704" w:type="dxa"/>
            <w:vAlign w:val="center"/>
          </w:tcPr>
          <w:p>
            <w:pPr>
              <w:jc w:val="center"/>
              <w:rPr>
                <w:rFonts w:hint="eastAsia" w:ascii="宋体" w:hAnsi="宋体" w:eastAsia="宋体" w:cs="宋体"/>
                <w:color w:val="auto"/>
                <w:sz w:val="24"/>
                <w:szCs w:val="24"/>
                <w:highlight w:val="none"/>
                <w:shd w:val="clear" w:color="auto" w:fill="auto"/>
              </w:rPr>
            </w:pPr>
            <w:r>
              <w:rPr>
                <w:rFonts w:hint="eastAsia" w:ascii="宋体" w:hAnsi="宋体" w:eastAsia="宋体" w:cs="宋体"/>
                <w:sz w:val="24"/>
                <w:szCs w:val="24"/>
                <w:lang w:val="en-US" w:eastAsia="zh-CN"/>
              </w:rPr>
              <w:t>高速爬坡自行小车智能柔性输送系统的研发及产业化</w:t>
            </w:r>
          </w:p>
        </w:tc>
        <w:tc>
          <w:tcPr>
            <w:tcW w:w="3951" w:type="dxa"/>
            <w:vAlign w:val="top"/>
          </w:tcPr>
          <w:p>
            <w:pPr>
              <w:jc w:val="both"/>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1.发明专利：一种工件涂装系统</w:t>
            </w:r>
          </w:p>
          <w:p>
            <w:pPr>
              <w:jc w:val="both"/>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2.实用新型专利：一种轨道悬挂输送机旋转对轨爬坡机构</w:t>
            </w:r>
          </w:p>
          <w:p>
            <w:pPr>
              <w:jc w:val="both"/>
              <w:rPr>
                <w:rFonts w:hint="eastAsia" w:ascii="宋体" w:hAnsi="宋体" w:eastAsia="宋体" w:cs="宋体"/>
                <w:color w:val="auto"/>
                <w:sz w:val="24"/>
                <w:szCs w:val="24"/>
                <w:highlight w:val="none"/>
                <w:shd w:val="clear" w:color="auto" w:fill="auto"/>
              </w:rPr>
            </w:pPr>
            <w:r>
              <w:rPr>
                <w:rFonts w:hint="eastAsia" w:ascii="宋体" w:hAnsi="宋体" w:eastAsia="宋体" w:cs="宋体"/>
                <w:sz w:val="24"/>
                <w:szCs w:val="24"/>
                <w:highlight w:val="none"/>
                <w:lang w:val="en-US" w:eastAsia="zh-CN"/>
              </w:rPr>
              <w:t>3.实用新型专利：一种用于工件涂装的带自锁功能的吊具</w:t>
            </w:r>
          </w:p>
        </w:tc>
        <w:tc>
          <w:tcPr>
            <w:tcW w:w="1620" w:type="dxa"/>
            <w:vAlign w:val="center"/>
          </w:tcPr>
          <w:p>
            <w:pPr>
              <w:jc w:val="center"/>
              <w:rPr>
                <w:rFonts w:hint="eastAsia" w:ascii="宋体" w:hAnsi="宋体" w:eastAsia="宋体" w:cs="宋体"/>
                <w:color w:val="auto"/>
                <w:sz w:val="24"/>
                <w:szCs w:val="24"/>
                <w:highlight w:val="none"/>
                <w:shd w:val="clear" w:color="auto" w:fill="auto"/>
              </w:rPr>
            </w:pPr>
            <w:r>
              <w:rPr>
                <w:rFonts w:hint="eastAsia" w:ascii="宋体" w:hAnsi="宋体" w:eastAsia="宋体" w:cs="宋体"/>
                <w:sz w:val="24"/>
                <w:szCs w:val="24"/>
                <w:lang w:val="en-US" w:eastAsia="zh-CN"/>
              </w:rPr>
              <w:t>三丰智能装备集团股份有限公司、湖北理工学院、湖北师范大学</w:t>
            </w:r>
          </w:p>
        </w:tc>
        <w:tc>
          <w:tcPr>
            <w:tcW w:w="3075" w:type="dxa"/>
            <w:vAlign w:val="center"/>
          </w:tcPr>
          <w:p>
            <w:pPr>
              <w:jc w:val="center"/>
              <w:rPr>
                <w:rFonts w:hint="eastAsia" w:ascii="宋体" w:hAnsi="宋体" w:eastAsia="宋体" w:cs="宋体"/>
                <w:color w:val="auto"/>
                <w:sz w:val="24"/>
                <w:szCs w:val="24"/>
                <w:highlight w:val="none"/>
                <w:shd w:val="clear" w:color="auto" w:fill="auto"/>
              </w:rPr>
            </w:pPr>
            <w:r>
              <w:rPr>
                <w:rFonts w:hint="eastAsia" w:ascii="宋体" w:hAnsi="宋体" w:eastAsia="宋体" w:cs="宋体"/>
                <w:sz w:val="24"/>
                <w:szCs w:val="24"/>
                <w:lang w:val="en-US" w:eastAsia="zh-CN"/>
              </w:rPr>
              <w:t>柯晶、岳小兵、吴杰、徐赐军、江波、刘俊、赵和平、杨光、游耀政、任海伟、柯英、刘梦奎</w:t>
            </w:r>
          </w:p>
        </w:tc>
        <w:tc>
          <w:tcPr>
            <w:tcW w:w="1064" w:type="dxa"/>
            <w:vAlign w:val="center"/>
          </w:tcPr>
          <w:p>
            <w:pPr>
              <w:jc w:val="center"/>
              <w:rPr>
                <w:rFonts w:hint="eastAsia" w:ascii="宋体" w:hAnsi="宋体" w:eastAsia="宋体" w:cs="宋体"/>
                <w:color w:val="auto"/>
                <w:sz w:val="24"/>
                <w:szCs w:val="24"/>
                <w:highlight w:val="none"/>
                <w:shd w:val="clear" w:color="auto" w:fill="auto"/>
              </w:rPr>
            </w:pPr>
            <w:r>
              <w:rPr>
                <w:rFonts w:hint="eastAsia" w:ascii="宋体" w:hAnsi="宋体" w:eastAsia="宋体" w:cs="宋体"/>
                <w:sz w:val="24"/>
                <w:szCs w:val="24"/>
                <w:lang w:val="en-US" w:eastAsia="zh-CN"/>
              </w:rPr>
              <w:t>一等</w:t>
            </w:r>
          </w:p>
        </w:tc>
        <w:tc>
          <w:tcPr>
            <w:tcW w:w="1095" w:type="dxa"/>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9" w:hRule="atLeast"/>
        </w:trPr>
        <w:tc>
          <w:tcPr>
            <w:tcW w:w="675" w:type="dxa"/>
            <w:vAlign w:val="center"/>
          </w:tcPr>
          <w:p>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14</w:t>
            </w:r>
          </w:p>
        </w:tc>
        <w:tc>
          <w:tcPr>
            <w:tcW w:w="990"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科技</w:t>
            </w:r>
          </w:p>
          <w:p>
            <w:pPr>
              <w:jc w:val="center"/>
              <w:rPr>
                <w:rFonts w:hint="eastAsia" w:ascii="宋体" w:hAnsi="宋体" w:eastAsia="宋体" w:cs="宋体"/>
                <w:sz w:val="24"/>
                <w:szCs w:val="24"/>
                <w:lang w:eastAsia="zh-CN"/>
              </w:rPr>
            </w:pPr>
            <w:r>
              <w:rPr>
                <w:rFonts w:hint="eastAsia" w:ascii="宋体" w:hAnsi="宋体" w:eastAsia="宋体" w:cs="宋体"/>
                <w:sz w:val="24"/>
                <w:szCs w:val="24"/>
              </w:rPr>
              <w:t>进步奖</w:t>
            </w:r>
          </w:p>
        </w:tc>
        <w:tc>
          <w:tcPr>
            <w:tcW w:w="1704"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rPr>
              <w:t>铬化工清洁生产与综合利用关键技术及产业化</w:t>
            </w:r>
          </w:p>
        </w:tc>
        <w:tc>
          <w:tcPr>
            <w:tcW w:w="3951" w:type="dxa"/>
            <w:vAlign w:val="center"/>
          </w:tcPr>
          <w:p>
            <w:pPr>
              <w:rPr>
                <w:rFonts w:hint="eastAsia" w:ascii="宋体" w:hAnsi="宋体" w:eastAsia="宋体" w:cs="宋体"/>
                <w:sz w:val="24"/>
                <w:szCs w:val="24"/>
              </w:rPr>
            </w:pPr>
            <w:r>
              <w:rPr>
                <w:rFonts w:hint="eastAsia" w:ascii="宋体" w:hAnsi="宋体" w:eastAsia="宋体" w:cs="宋体"/>
                <w:sz w:val="24"/>
                <w:szCs w:val="24"/>
              </w:rPr>
              <w:t>1、发明专利：Method for production of alkali metal chromates</w:t>
            </w:r>
          </w:p>
          <w:p>
            <w:pPr>
              <w:rPr>
                <w:rFonts w:hint="eastAsia" w:ascii="宋体" w:hAnsi="宋体" w:eastAsia="宋体" w:cs="宋体"/>
                <w:sz w:val="24"/>
                <w:szCs w:val="24"/>
              </w:rPr>
            </w:pPr>
            <w:r>
              <w:rPr>
                <w:rFonts w:hint="eastAsia" w:ascii="宋体" w:hAnsi="宋体" w:eastAsia="宋体" w:cs="宋体"/>
                <w:sz w:val="24"/>
                <w:szCs w:val="24"/>
              </w:rPr>
              <w:t>2、发明专利：一种无钙铬渣经直接还原制备含铬铁粉的方法</w:t>
            </w:r>
          </w:p>
          <w:p>
            <w:pPr>
              <w:rPr>
                <w:rFonts w:hint="eastAsia" w:ascii="宋体" w:hAnsi="宋体" w:eastAsia="宋体" w:cs="宋体"/>
                <w:sz w:val="24"/>
                <w:szCs w:val="24"/>
                <w:highlight w:val="none"/>
                <w:lang w:val="en-US" w:eastAsia="zh-CN"/>
              </w:rPr>
            </w:pPr>
            <w:r>
              <w:rPr>
                <w:rFonts w:hint="eastAsia" w:ascii="宋体" w:hAnsi="宋体" w:eastAsia="宋体" w:cs="宋体"/>
                <w:sz w:val="24"/>
                <w:szCs w:val="24"/>
              </w:rPr>
              <w:t>3、发明专利：</w:t>
            </w:r>
            <w:r>
              <w:rPr>
                <w:rFonts w:hint="eastAsia" w:ascii="宋体" w:hAnsi="宋体" w:cs="宋体"/>
                <w:sz w:val="24"/>
                <w:szCs w:val="24"/>
                <w:lang w:val="en-US" w:eastAsia="zh-CN"/>
              </w:rPr>
              <w:t xml:space="preserve"> </w:t>
            </w:r>
            <w:r>
              <w:rPr>
                <w:rFonts w:hint="eastAsia" w:ascii="宋体" w:hAnsi="宋体" w:eastAsia="宋体" w:cs="宋体"/>
                <w:sz w:val="24"/>
                <w:szCs w:val="24"/>
              </w:rPr>
              <w:t>加压液相氧化法铬铁矿分解方法及用于加压液相氧化法铬铁矿分解的装置</w:t>
            </w:r>
          </w:p>
        </w:tc>
        <w:tc>
          <w:tcPr>
            <w:tcW w:w="1620" w:type="dxa"/>
            <w:vAlign w:val="center"/>
          </w:tcPr>
          <w:p>
            <w:pPr>
              <w:rPr>
                <w:rFonts w:hint="eastAsia" w:ascii="宋体" w:hAnsi="宋体" w:eastAsia="宋体" w:cs="宋体"/>
                <w:sz w:val="24"/>
                <w:szCs w:val="24"/>
                <w:lang w:val="en-US" w:eastAsia="zh-CN"/>
              </w:rPr>
            </w:pPr>
            <w:r>
              <w:rPr>
                <w:rFonts w:hint="eastAsia" w:ascii="宋体" w:hAnsi="宋体" w:eastAsia="宋体" w:cs="宋体"/>
                <w:sz w:val="24"/>
                <w:szCs w:val="24"/>
              </w:rPr>
              <w:t>湖北振华化学股份有限公司、中国科学院过程工程研究所、武汉工程大学、湖北理工学院、重庆民丰化工有限责任公司</w:t>
            </w:r>
          </w:p>
        </w:tc>
        <w:tc>
          <w:tcPr>
            <w:tcW w:w="307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rPr>
              <w:t>柯愈胜、徐红彬、沈陟、左小华、王增祥、石大学、张红玲、沈喜洲、江泽银、程西川、桑宏齐、段静</w:t>
            </w:r>
          </w:p>
        </w:tc>
        <w:tc>
          <w:tcPr>
            <w:tcW w:w="1064"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rPr>
              <w:t>一等</w:t>
            </w:r>
          </w:p>
        </w:tc>
        <w:tc>
          <w:tcPr>
            <w:tcW w:w="1095" w:type="dxa"/>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9" w:hRule="atLeast"/>
        </w:trPr>
        <w:tc>
          <w:tcPr>
            <w:tcW w:w="675" w:type="dxa"/>
            <w:vAlign w:val="center"/>
          </w:tcPr>
          <w:p>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15</w:t>
            </w:r>
          </w:p>
        </w:tc>
        <w:tc>
          <w:tcPr>
            <w:tcW w:w="990"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科技</w:t>
            </w:r>
          </w:p>
          <w:p>
            <w:pPr>
              <w:jc w:val="center"/>
              <w:rPr>
                <w:rFonts w:hint="eastAsia" w:ascii="宋体" w:hAnsi="宋体" w:eastAsia="宋体" w:cs="宋体"/>
                <w:sz w:val="24"/>
                <w:szCs w:val="24"/>
                <w:lang w:eastAsia="zh-CN"/>
              </w:rPr>
            </w:pPr>
            <w:r>
              <w:rPr>
                <w:rFonts w:hint="eastAsia" w:ascii="宋体" w:hAnsi="宋体" w:eastAsia="宋体" w:cs="宋体"/>
                <w:sz w:val="24"/>
                <w:szCs w:val="24"/>
              </w:rPr>
              <w:t>进步奖</w:t>
            </w:r>
          </w:p>
        </w:tc>
        <w:tc>
          <w:tcPr>
            <w:tcW w:w="1704"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rPr>
              <w:t>酿酒厂窖池酒糟智能起入窖机器人系统</w:t>
            </w:r>
          </w:p>
        </w:tc>
        <w:tc>
          <w:tcPr>
            <w:tcW w:w="3951"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1、发明专利：AGV无轨小车驱动轮自动校正装置</w:t>
            </w:r>
          </w:p>
          <w:p>
            <w:pPr>
              <w:jc w:val="both"/>
              <w:rPr>
                <w:rFonts w:hint="eastAsia" w:ascii="宋体" w:hAnsi="宋体" w:eastAsia="宋体" w:cs="宋体"/>
                <w:sz w:val="24"/>
                <w:szCs w:val="24"/>
                <w:highlight w:val="none"/>
                <w:lang w:val="en-US" w:eastAsia="zh-CN"/>
              </w:rPr>
            </w:pPr>
            <w:r>
              <w:rPr>
                <w:rFonts w:hint="eastAsia" w:ascii="宋体" w:hAnsi="宋体" w:eastAsia="宋体" w:cs="宋体"/>
                <w:sz w:val="24"/>
                <w:szCs w:val="24"/>
                <w:lang w:val="en-US" w:eastAsia="zh-CN"/>
              </w:rPr>
              <w:t>2、发明专利：自行小车输送机剪式升降装置</w:t>
            </w:r>
          </w:p>
        </w:tc>
        <w:tc>
          <w:tcPr>
            <w:tcW w:w="1620"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eastAsia="zh-CN"/>
              </w:rPr>
              <w:t>湖北天华智能装备股份有限公司、湖北理工学院</w:t>
            </w:r>
          </w:p>
        </w:tc>
        <w:tc>
          <w:tcPr>
            <w:tcW w:w="307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eastAsia="zh-CN"/>
              </w:rPr>
              <w:t>张镱曦、刘爱红</w:t>
            </w:r>
            <w:r>
              <w:rPr>
                <w:rFonts w:hint="eastAsia" w:ascii="宋体" w:hAnsi="宋体" w:cs="宋体"/>
                <w:sz w:val="24"/>
                <w:szCs w:val="24"/>
                <w:lang w:eastAsia="zh-CN"/>
              </w:rPr>
              <w:t>、</w:t>
            </w:r>
            <w:r>
              <w:rPr>
                <w:rFonts w:hint="eastAsia" w:ascii="宋体" w:hAnsi="宋体" w:eastAsia="宋体" w:cs="宋体"/>
                <w:sz w:val="24"/>
                <w:szCs w:val="24"/>
                <w:lang w:eastAsia="zh-CN"/>
              </w:rPr>
              <w:t>陈国栋、汤华炬、倪扬</w:t>
            </w:r>
          </w:p>
        </w:tc>
        <w:tc>
          <w:tcPr>
            <w:tcW w:w="1064"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eastAsia="zh-CN"/>
              </w:rPr>
              <w:t>一等</w:t>
            </w:r>
          </w:p>
        </w:tc>
        <w:tc>
          <w:tcPr>
            <w:tcW w:w="1095" w:type="dxa"/>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9" w:hRule="atLeast"/>
        </w:trPr>
        <w:tc>
          <w:tcPr>
            <w:tcW w:w="675" w:type="dxa"/>
            <w:vAlign w:val="center"/>
          </w:tcPr>
          <w:p>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16</w:t>
            </w:r>
          </w:p>
        </w:tc>
        <w:tc>
          <w:tcPr>
            <w:tcW w:w="990"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科技</w:t>
            </w:r>
          </w:p>
          <w:p>
            <w:pPr>
              <w:jc w:val="center"/>
              <w:rPr>
                <w:rFonts w:hint="eastAsia" w:ascii="宋体" w:hAnsi="宋体" w:eastAsia="宋体" w:cs="宋体"/>
                <w:sz w:val="24"/>
                <w:szCs w:val="24"/>
              </w:rPr>
            </w:pPr>
            <w:r>
              <w:rPr>
                <w:rFonts w:hint="eastAsia" w:ascii="宋体" w:hAnsi="宋体" w:eastAsia="宋体" w:cs="宋体"/>
                <w:sz w:val="24"/>
                <w:szCs w:val="24"/>
              </w:rPr>
              <w:t>进步奖</w:t>
            </w:r>
          </w:p>
        </w:tc>
        <w:tc>
          <w:tcPr>
            <w:tcW w:w="1704"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有色冶炼高砷污酸安全处置关键技术研究及应用</w:t>
            </w:r>
          </w:p>
        </w:tc>
        <w:tc>
          <w:tcPr>
            <w:tcW w:w="3951" w:type="dxa"/>
            <w:vAlign w:val="center"/>
          </w:tcPr>
          <w:p>
            <w:pPr>
              <w:rPr>
                <w:rFonts w:hint="eastAsia" w:ascii="宋体" w:hAnsi="宋体" w:eastAsia="宋体" w:cs="宋体"/>
                <w:sz w:val="24"/>
                <w:szCs w:val="24"/>
              </w:rPr>
            </w:pPr>
            <w:r>
              <w:rPr>
                <w:rFonts w:hint="eastAsia" w:ascii="宋体" w:hAnsi="宋体" w:eastAsia="宋体" w:cs="宋体"/>
                <w:sz w:val="24"/>
                <w:szCs w:val="24"/>
              </w:rPr>
              <w:t>1. 发明专利：高浓度含砷废水处理方法</w:t>
            </w:r>
          </w:p>
          <w:p>
            <w:pPr>
              <w:rPr>
                <w:rFonts w:hint="eastAsia" w:ascii="宋体" w:hAnsi="宋体" w:eastAsia="宋体" w:cs="宋体"/>
                <w:sz w:val="24"/>
                <w:szCs w:val="24"/>
              </w:rPr>
            </w:pPr>
            <w:r>
              <w:rPr>
                <w:rFonts w:hint="eastAsia" w:ascii="宋体" w:hAnsi="宋体" w:eastAsia="宋体" w:cs="宋体"/>
                <w:sz w:val="24"/>
                <w:szCs w:val="24"/>
              </w:rPr>
              <w:t>2. 发明专利：一种从硫酸污酸废水中去除砷的方法</w:t>
            </w:r>
          </w:p>
          <w:p>
            <w:pPr>
              <w:rPr>
                <w:rFonts w:hint="eastAsia" w:ascii="宋体" w:hAnsi="宋体" w:eastAsia="宋体" w:cs="宋体"/>
                <w:sz w:val="24"/>
                <w:szCs w:val="24"/>
              </w:rPr>
            </w:pPr>
            <w:r>
              <w:rPr>
                <w:rFonts w:hint="eastAsia" w:ascii="宋体" w:hAnsi="宋体" w:eastAsia="宋体" w:cs="宋体"/>
                <w:sz w:val="24"/>
                <w:szCs w:val="24"/>
              </w:rPr>
              <w:t>3. 发明专利：一种从硫酸污酸中得到无毒石膏产品和高砷废渣的方法</w:t>
            </w:r>
          </w:p>
          <w:p>
            <w:pPr>
              <w:rPr>
                <w:rFonts w:hint="eastAsia" w:ascii="宋体" w:hAnsi="宋体" w:eastAsia="宋体" w:cs="宋体"/>
                <w:sz w:val="24"/>
                <w:szCs w:val="24"/>
              </w:rPr>
            </w:pPr>
            <w:r>
              <w:rPr>
                <w:rFonts w:hint="eastAsia" w:ascii="宋体" w:hAnsi="宋体" w:eastAsia="宋体" w:cs="宋体"/>
                <w:sz w:val="24"/>
                <w:szCs w:val="24"/>
              </w:rPr>
              <w:t>4.发明专利：一种固砷方法</w:t>
            </w:r>
          </w:p>
          <w:p>
            <w:pPr>
              <w:rPr>
                <w:rFonts w:hint="eastAsia" w:ascii="宋体" w:hAnsi="宋体" w:eastAsia="宋体" w:cs="宋体"/>
                <w:sz w:val="24"/>
                <w:szCs w:val="24"/>
              </w:rPr>
            </w:pPr>
            <w:r>
              <w:rPr>
                <w:rFonts w:hint="eastAsia" w:ascii="宋体" w:hAnsi="宋体" w:eastAsia="宋体" w:cs="宋体"/>
                <w:sz w:val="24"/>
                <w:szCs w:val="24"/>
              </w:rPr>
              <w:t>5.发明专利：一种高酸度高砷高镉废水硫化回收处理方法</w:t>
            </w:r>
          </w:p>
          <w:p>
            <w:pPr>
              <w:rPr>
                <w:rFonts w:hint="eastAsia" w:ascii="宋体" w:hAnsi="宋体" w:eastAsia="宋体" w:cs="宋体"/>
                <w:sz w:val="24"/>
                <w:szCs w:val="24"/>
              </w:rPr>
            </w:pPr>
            <w:r>
              <w:rPr>
                <w:rFonts w:hint="eastAsia" w:ascii="宋体" w:hAnsi="宋体" w:eastAsia="宋体" w:cs="宋体"/>
                <w:sz w:val="24"/>
                <w:szCs w:val="24"/>
              </w:rPr>
              <w:t>6.发明专利：一种铜冶炼废水的回用处理方法</w:t>
            </w:r>
          </w:p>
          <w:p>
            <w:pPr>
              <w:rPr>
                <w:rFonts w:hint="eastAsia" w:ascii="宋体" w:hAnsi="宋体" w:eastAsia="宋体" w:cs="宋体"/>
                <w:sz w:val="24"/>
                <w:szCs w:val="24"/>
                <w:lang w:val="en-US" w:eastAsia="zh-CN"/>
              </w:rPr>
            </w:pPr>
            <w:r>
              <w:rPr>
                <w:rFonts w:hint="eastAsia" w:ascii="宋体" w:hAnsi="宋体" w:eastAsia="宋体" w:cs="宋体"/>
                <w:sz w:val="24"/>
                <w:szCs w:val="24"/>
              </w:rPr>
              <w:t>7.发明专利：一种从硫化砷渣中回收单质砷的方法</w:t>
            </w:r>
          </w:p>
        </w:tc>
        <w:tc>
          <w:tcPr>
            <w:tcW w:w="1620" w:type="dxa"/>
            <w:vAlign w:val="center"/>
          </w:tcPr>
          <w:p>
            <w:pPr>
              <w:jc w:val="center"/>
              <w:rPr>
                <w:rFonts w:hint="eastAsia" w:ascii="宋体" w:hAnsi="宋体" w:eastAsia="宋体" w:cs="宋体"/>
                <w:sz w:val="24"/>
                <w:szCs w:val="24"/>
                <w:lang w:eastAsia="zh-CN"/>
              </w:rPr>
            </w:pPr>
            <w:r>
              <w:rPr>
                <w:rFonts w:hint="eastAsia" w:ascii="宋体" w:hAnsi="宋体" w:eastAsia="宋体" w:cs="宋体"/>
                <w:sz w:val="24"/>
                <w:szCs w:val="24"/>
              </w:rPr>
              <w:t>大冶有色金属有限责任公司、中南大学、中南民族大学、深圳明灯科技有限公司、赛恩斯环保股份有限公司、湖北金润德环保技术有限公司</w:t>
            </w:r>
          </w:p>
        </w:tc>
        <w:tc>
          <w:tcPr>
            <w:tcW w:w="3075" w:type="dxa"/>
            <w:vAlign w:val="center"/>
          </w:tcPr>
          <w:p>
            <w:pPr>
              <w:jc w:val="center"/>
              <w:rPr>
                <w:rFonts w:hint="eastAsia" w:ascii="宋体" w:hAnsi="宋体" w:eastAsia="宋体" w:cs="宋体"/>
                <w:sz w:val="24"/>
                <w:szCs w:val="24"/>
                <w:lang w:eastAsia="zh-CN"/>
              </w:rPr>
            </w:pPr>
            <w:r>
              <w:rPr>
                <w:rFonts w:hint="eastAsia" w:ascii="宋体" w:hAnsi="宋体" w:eastAsia="宋体" w:cs="宋体"/>
                <w:sz w:val="24"/>
                <w:szCs w:val="24"/>
              </w:rPr>
              <w:t>曹龙文、王庆伟、杜冬云、张生祥、刘祖鹏、高伟荣、杜颖、王敏、陆海、张冠华、曹洁、张变革、董冕、李桂珍、梁思铁、李俊、李正权</w:t>
            </w:r>
          </w:p>
        </w:tc>
        <w:tc>
          <w:tcPr>
            <w:tcW w:w="1064" w:type="dxa"/>
            <w:vAlign w:val="center"/>
          </w:tcPr>
          <w:p>
            <w:pPr>
              <w:jc w:val="center"/>
              <w:rPr>
                <w:rFonts w:hint="eastAsia" w:ascii="宋体" w:hAnsi="宋体" w:eastAsia="宋体" w:cs="宋体"/>
                <w:sz w:val="24"/>
                <w:szCs w:val="24"/>
                <w:lang w:eastAsia="zh-CN"/>
              </w:rPr>
            </w:pPr>
            <w:r>
              <w:rPr>
                <w:rFonts w:hint="eastAsia" w:ascii="宋体" w:hAnsi="宋体" w:cs="宋体"/>
                <w:sz w:val="24"/>
                <w:szCs w:val="24"/>
                <w:lang w:eastAsia="zh-CN"/>
              </w:rPr>
              <w:t>一等</w:t>
            </w:r>
          </w:p>
        </w:tc>
        <w:tc>
          <w:tcPr>
            <w:tcW w:w="1095" w:type="dxa"/>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9" w:hRule="atLeast"/>
        </w:trPr>
        <w:tc>
          <w:tcPr>
            <w:tcW w:w="675" w:type="dxa"/>
            <w:vAlign w:val="center"/>
          </w:tcPr>
          <w:p>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17</w:t>
            </w:r>
          </w:p>
        </w:tc>
        <w:tc>
          <w:tcPr>
            <w:tcW w:w="990"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科技</w:t>
            </w:r>
          </w:p>
          <w:p>
            <w:pPr>
              <w:jc w:val="center"/>
              <w:rPr>
                <w:rFonts w:hint="eastAsia" w:ascii="宋体" w:hAnsi="宋体" w:eastAsia="宋体" w:cs="宋体"/>
                <w:sz w:val="24"/>
                <w:szCs w:val="24"/>
              </w:rPr>
            </w:pPr>
            <w:r>
              <w:rPr>
                <w:rFonts w:hint="eastAsia" w:ascii="宋体" w:hAnsi="宋体" w:eastAsia="宋体" w:cs="宋体"/>
                <w:sz w:val="24"/>
                <w:szCs w:val="24"/>
              </w:rPr>
              <w:t>进步奖</w:t>
            </w:r>
          </w:p>
        </w:tc>
        <w:tc>
          <w:tcPr>
            <w:tcW w:w="1704" w:type="dxa"/>
            <w:vAlign w:val="center"/>
          </w:tcPr>
          <w:p>
            <w:pPr>
              <w:jc w:val="both"/>
              <w:rPr>
                <w:rFonts w:hint="eastAsia" w:ascii="宋体" w:hAnsi="宋体" w:eastAsia="宋体" w:cs="宋体"/>
                <w:sz w:val="24"/>
                <w:szCs w:val="24"/>
              </w:rPr>
            </w:pPr>
            <w:r>
              <w:rPr>
                <w:rFonts w:hint="eastAsia" w:ascii="宋体" w:hAnsi="宋体" w:eastAsia="宋体" w:cs="宋体"/>
                <w:sz w:val="24"/>
                <w:szCs w:val="24"/>
                <w:vertAlign w:val="baseline"/>
                <w:lang w:val="en-US" w:eastAsia="zh-CN"/>
              </w:rPr>
              <w:t>矿冶城市湖泊环保疏浚工程关键技术与应用</w:t>
            </w:r>
          </w:p>
        </w:tc>
        <w:tc>
          <w:tcPr>
            <w:tcW w:w="3951" w:type="dxa"/>
            <w:vAlign w:val="center"/>
          </w:tcPr>
          <w:p>
            <w:pPr>
              <w:keepNext w:val="0"/>
              <w:keepLines w:val="0"/>
              <w:widowControl/>
              <w:numPr>
                <w:ilvl w:val="0"/>
                <w:numId w:val="3"/>
              </w:numPr>
              <w:suppressLineNumbers w:val="0"/>
              <w:jc w:val="both"/>
              <w:rPr>
                <w:rFonts w:hint="eastAsia" w:ascii="宋体" w:hAnsi="宋体" w:eastAsia="宋体" w:cs="宋体"/>
                <w:color w:val="000000"/>
                <w:kern w:val="0"/>
                <w:sz w:val="24"/>
                <w:szCs w:val="24"/>
                <w:lang w:val="en-US" w:eastAsia="zh-CN" w:bidi="ar"/>
              </w:rPr>
            </w:pPr>
            <w:r>
              <w:rPr>
                <w:rFonts w:hint="eastAsia" w:ascii="宋体" w:hAnsi="宋体" w:eastAsia="宋体" w:cs="宋体"/>
                <w:sz w:val="24"/>
                <w:szCs w:val="24"/>
              </w:rPr>
              <w:t>发明专利</w:t>
            </w:r>
            <w:r>
              <w:rPr>
                <w:rFonts w:hint="eastAsia" w:ascii="宋体" w:hAnsi="宋体" w:eastAsia="宋体" w:cs="宋体"/>
                <w:sz w:val="24"/>
                <w:szCs w:val="24"/>
                <w:lang w:eastAsia="zh-CN"/>
              </w:rPr>
              <w:t>：</w:t>
            </w:r>
            <w:r>
              <w:rPr>
                <w:rFonts w:hint="eastAsia" w:ascii="宋体" w:hAnsi="宋体" w:eastAsia="宋体" w:cs="宋体"/>
                <w:color w:val="000000"/>
                <w:kern w:val="0"/>
                <w:sz w:val="24"/>
                <w:szCs w:val="24"/>
                <w:lang w:val="en-US" w:eastAsia="zh-CN" w:bidi="ar"/>
              </w:rPr>
              <w:t>一种利用含重金属湖泊底泥制备硅酸盐水泥的方法</w:t>
            </w:r>
          </w:p>
          <w:p>
            <w:pPr>
              <w:keepNext w:val="0"/>
              <w:keepLines w:val="0"/>
              <w:widowControl/>
              <w:suppressLineNumbers w:val="0"/>
              <w:jc w:val="both"/>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发明专利</w:t>
            </w:r>
            <w:r>
              <w:rPr>
                <w:rFonts w:hint="eastAsia" w:ascii="宋体" w:hAnsi="宋体" w:eastAsia="宋体" w:cs="宋体"/>
                <w:sz w:val="24"/>
                <w:szCs w:val="24"/>
                <w:lang w:eastAsia="zh-CN"/>
              </w:rPr>
              <w:t>：</w:t>
            </w:r>
            <w:r>
              <w:rPr>
                <w:rFonts w:hint="eastAsia" w:ascii="宋体" w:hAnsi="宋体" w:eastAsia="宋体" w:cs="宋体"/>
                <w:color w:val="000000"/>
                <w:kern w:val="0"/>
                <w:sz w:val="24"/>
                <w:szCs w:val="24"/>
                <w:lang w:val="en-US" w:eastAsia="zh-CN" w:bidi="ar"/>
              </w:rPr>
              <w:t>低温条件下实现持久稳定亚硝酸盐氮积累的方法及装置</w:t>
            </w:r>
          </w:p>
          <w:p>
            <w:pPr>
              <w:keepNext w:val="0"/>
              <w:keepLines w:val="0"/>
              <w:widowControl/>
              <w:suppressLineNumbers w:val="0"/>
              <w:jc w:val="both"/>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发明专利</w:t>
            </w:r>
            <w:r>
              <w:rPr>
                <w:rFonts w:hint="eastAsia" w:ascii="宋体" w:hAnsi="宋体" w:eastAsia="宋体" w:cs="宋体"/>
                <w:sz w:val="24"/>
                <w:szCs w:val="24"/>
                <w:lang w:eastAsia="zh-CN"/>
              </w:rPr>
              <w:t>：</w:t>
            </w:r>
            <w:r>
              <w:rPr>
                <w:rFonts w:hint="eastAsia" w:ascii="宋体" w:hAnsi="宋体" w:eastAsia="宋体" w:cs="宋体"/>
                <w:color w:val="000000"/>
                <w:kern w:val="0"/>
                <w:sz w:val="24"/>
                <w:szCs w:val="24"/>
                <w:lang w:val="en-US" w:eastAsia="zh-CN" w:bidi="ar"/>
              </w:rPr>
              <w:t>一种水平潜流人工湿地碳氧联合调控脱氮系统</w:t>
            </w:r>
          </w:p>
          <w:p>
            <w:pPr>
              <w:keepNext w:val="0"/>
              <w:keepLines w:val="0"/>
              <w:widowControl/>
              <w:suppressLineNumbers w:val="0"/>
              <w:jc w:val="both"/>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发明专利</w:t>
            </w:r>
            <w:r>
              <w:rPr>
                <w:rFonts w:hint="eastAsia" w:ascii="宋体" w:hAnsi="宋体" w:eastAsia="宋体" w:cs="宋体"/>
                <w:sz w:val="24"/>
                <w:szCs w:val="24"/>
                <w:lang w:eastAsia="zh-CN"/>
              </w:rPr>
              <w:t>：</w:t>
            </w:r>
            <w:r>
              <w:rPr>
                <w:rFonts w:hint="eastAsia" w:ascii="宋体" w:hAnsi="宋体" w:eastAsia="宋体" w:cs="宋体"/>
                <w:color w:val="000000"/>
                <w:kern w:val="0"/>
                <w:sz w:val="24"/>
                <w:szCs w:val="24"/>
                <w:lang w:val="en-US" w:eastAsia="zh-CN" w:bidi="ar"/>
              </w:rPr>
              <w:t>一种湖泊清淤后的水体稳定化控制方法</w:t>
            </w:r>
          </w:p>
          <w:p>
            <w:pPr>
              <w:keepNext w:val="0"/>
              <w:keepLines w:val="0"/>
              <w:widowControl/>
              <w:suppressLineNumbers w:val="0"/>
              <w:jc w:val="both"/>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发明专利</w:t>
            </w:r>
            <w:r>
              <w:rPr>
                <w:rFonts w:hint="eastAsia" w:ascii="宋体" w:hAnsi="宋体" w:eastAsia="宋体" w:cs="宋体"/>
                <w:sz w:val="24"/>
                <w:szCs w:val="24"/>
                <w:lang w:eastAsia="zh-CN"/>
              </w:rPr>
              <w:t>：</w:t>
            </w:r>
            <w:r>
              <w:rPr>
                <w:rFonts w:hint="eastAsia" w:ascii="宋体" w:hAnsi="宋体" w:eastAsia="宋体" w:cs="宋体"/>
                <w:color w:val="000000"/>
                <w:kern w:val="0"/>
                <w:sz w:val="24"/>
                <w:szCs w:val="24"/>
                <w:lang w:val="en-US" w:eastAsia="zh-CN" w:bidi="ar"/>
              </w:rPr>
              <w:t>一种高效去除河流淤泥中颗粒物杂质的成套设备</w:t>
            </w:r>
          </w:p>
        </w:tc>
        <w:tc>
          <w:tcPr>
            <w:tcW w:w="1620" w:type="dxa"/>
            <w:vAlign w:val="center"/>
          </w:tcPr>
          <w:p>
            <w:pPr>
              <w:jc w:val="both"/>
              <w:rPr>
                <w:rFonts w:hint="eastAsia" w:ascii="宋体" w:hAnsi="宋体" w:eastAsia="宋体" w:cs="宋体"/>
                <w:sz w:val="24"/>
                <w:szCs w:val="24"/>
              </w:rPr>
            </w:pPr>
            <w:r>
              <w:rPr>
                <w:rFonts w:hint="eastAsia" w:ascii="宋体" w:hAnsi="宋体" w:eastAsia="宋体" w:cs="宋体"/>
                <w:sz w:val="24"/>
                <w:szCs w:val="24"/>
                <w:vertAlign w:val="baseline"/>
                <w:lang w:val="en-US" w:eastAsia="zh-CN"/>
              </w:rPr>
              <w:t>湖北理工学院、湖北省水利水电规划勘测设计院、葛洲坝生态环境工程公司</w:t>
            </w:r>
          </w:p>
        </w:tc>
        <w:tc>
          <w:tcPr>
            <w:tcW w:w="3075" w:type="dxa"/>
            <w:vAlign w:val="center"/>
          </w:tcPr>
          <w:p>
            <w:pPr>
              <w:keepNext w:val="0"/>
              <w:keepLines w:val="0"/>
              <w:widowControl/>
              <w:suppressLineNumbers w:val="0"/>
              <w:jc w:val="both"/>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肖文胜、年夫喜、陶敏、张家泉、洪军、刘红霞、刘婷、陈雷、汤升才、李森 </w:t>
            </w:r>
          </w:p>
        </w:tc>
        <w:tc>
          <w:tcPr>
            <w:tcW w:w="1064"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二</w:t>
            </w:r>
            <w:r>
              <w:rPr>
                <w:rFonts w:hint="eastAsia" w:ascii="宋体" w:hAnsi="宋体" w:eastAsia="宋体" w:cs="宋体"/>
                <w:sz w:val="24"/>
                <w:szCs w:val="24"/>
              </w:rPr>
              <w:t>等</w:t>
            </w:r>
          </w:p>
        </w:tc>
        <w:tc>
          <w:tcPr>
            <w:tcW w:w="1095" w:type="dxa"/>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9" w:hRule="atLeast"/>
        </w:trPr>
        <w:tc>
          <w:tcPr>
            <w:tcW w:w="675" w:type="dxa"/>
            <w:vAlign w:val="center"/>
          </w:tcPr>
          <w:p>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18</w:t>
            </w:r>
          </w:p>
        </w:tc>
        <w:tc>
          <w:tcPr>
            <w:tcW w:w="990"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科技进步奖</w:t>
            </w:r>
          </w:p>
        </w:tc>
        <w:tc>
          <w:tcPr>
            <w:tcW w:w="1704"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阿奇霉素创新工艺</w:t>
            </w:r>
          </w:p>
        </w:tc>
        <w:tc>
          <w:tcPr>
            <w:tcW w:w="3951" w:type="dxa"/>
            <w:vAlign w:val="center"/>
          </w:tcPr>
          <w:p>
            <w:pPr>
              <w:numPr>
                <w:ilvl w:val="0"/>
                <w:numId w:val="4"/>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发明专利：一种高效率气流粉碎机及其粉碎工艺</w:t>
            </w:r>
          </w:p>
          <w:p>
            <w:pPr>
              <w:pStyle w:val="2"/>
              <w:numPr>
                <w:ilvl w:val="0"/>
                <w:numId w:val="4"/>
              </w:numPr>
              <w:rPr>
                <w:rFonts w:hint="eastAsia" w:ascii="宋体" w:hAnsi="宋体" w:eastAsia="宋体" w:cs="宋体"/>
                <w:sz w:val="24"/>
                <w:szCs w:val="24"/>
              </w:rPr>
            </w:pPr>
            <w:r>
              <w:rPr>
                <w:rFonts w:hint="eastAsia" w:ascii="宋体" w:hAnsi="宋体" w:eastAsia="宋体" w:cs="宋体"/>
                <w:sz w:val="24"/>
                <w:szCs w:val="24"/>
                <w:lang w:val="en-US" w:eastAsia="zh-CN"/>
              </w:rPr>
              <w:t>实用新型专利：一种用于阿奇霉素颗粒度工艺优化设备</w:t>
            </w:r>
          </w:p>
        </w:tc>
        <w:tc>
          <w:tcPr>
            <w:tcW w:w="1620"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黄石世星药业有限责任公司</w:t>
            </w:r>
          </w:p>
        </w:tc>
        <w:tc>
          <w:tcPr>
            <w:tcW w:w="307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张向阳、张梁、程冲、曹昌、金建平、张希、刘元胜、金思源</w:t>
            </w:r>
          </w:p>
        </w:tc>
        <w:tc>
          <w:tcPr>
            <w:tcW w:w="1064"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二等</w:t>
            </w:r>
          </w:p>
        </w:tc>
        <w:tc>
          <w:tcPr>
            <w:tcW w:w="1095" w:type="dxa"/>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9" w:hRule="atLeast"/>
        </w:trPr>
        <w:tc>
          <w:tcPr>
            <w:tcW w:w="675" w:type="dxa"/>
            <w:vAlign w:val="center"/>
          </w:tcPr>
          <w:p>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19</w:t>
            </w:r>
          </w:p>
        </w:tc>
        <w:tc>
          <w:tcPr>
            <w:tcW w:w="990" w:type="dxa"/>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4"/>
                <w:szCs w:val="24"/>
              </w:rPr>
            </w:pPr>
            <w:r>
              <w:rPr>
                <w:rFonts w:hint="eastAsia" w:ascii="宋体" w:hAnsi="宋体" w:eastAsia="宋体" w:cs="宋体"/>
                <w:sz w:val="24"/>
                <w:szCs w:val="24"/>
              </w:rPr>
              <w:t>科技</w:t>
            </w:r>
          </w:p>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4"/>
                <w:szCs w:val="24"/>
              </w:rPr>
            </w:pPr>
            <w:r>
              <w:rPr>
                <w:rFonts w:hint="eastAsia" w:ascii="宋体" w:hAnsi="宋体" w:eastAsia="宋体" w:cs="宋体"/>
                <w:sz w:val="24"/>
                <w:szCs w:val="24"/>
              </w:rPr>
              <w:t>进步奖</w:t>
            </w:r>
          </w:p>
        </w:tc>
        <w:tc>
          <w:tcPr>
            <w:tcW w:w="1704" w:type="dxa"/>
            <w:vAlign w:val="center"/>
          </w:tcPr>
          <w:p>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宋体" w:hAnsi="宋体" w:eastAsia="宋体" w:cs="宋体"/>
                <w:sz w:val="24"/>
                <w:szCs w:val="24"/>
              </w:rPr>
            </w:pPr>
            <w:r>
              <w:rPr>
                <w:rFonts w:hint="eastAsia" w:ascii="宋体" w:hAnsi="宋体" w:eastAsia="宋体" w:cs="宋体"/>
                <w:sz w:val="24"/>
                <w:szCs w:val="24"/>
              </w:rPr>
              <w:t>提高手术安全性的适宜</w:t>
            </w:r>
            <w:r>
              <w:rPr>
                <w:rFonts w:hint="eastAsia" w:ascii="宋体" w:hAnsi="宋体" w:eastAsia="宋体" w:cs="宋体"/>
                <w:sz w:val="24"/>
                <w:szCs w:val="24"/>
                <w:lang w:val="en-US" w:eastAsia="zh-CN"/>
              </w:rPr>
              <w:t>技术研发与应用</w:t>
            </w:r>
          </w:p>
        </w:tc>
        <w:tc>
          <w:tcPr>
            <w:tcW w:w="3951" w:type="dxa"/>
            <w:vAlign w:val="top"/>
          </w:tcPr>
          <w:p>
            <w:pPr>
              <w:keepNext w:val="0"/>
              <w:keepLines w:val="0"/>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1、发明专利：</w:t>
            </w:r>
            <w:r>
              <w:rPr>
                <w:rFonts w:hint="eastAsia" w:ascii="宋体" w:hAnsi="宋体" w:eastAsia="宋体" w:cs="宋体"/>
                <w:sz w:val="24"/>
                <w:szCs w:val="24"/>
              </w:rPr>
              <w:t>《手术安全核查提示巾》（专利号ZL 201610299730.5）</w:t>
            </w:r>
          </w:p>
          <w:p>
            <w:pPr>
              <w:keepNext w:val="0"/>
              <w:keepLines w:val="0"/>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2、实用新型专利：</w:t>
            </w:r>
            <w:r>
              <w:rPr>
                <w:rFonts w:hint="eastAsia" w:ascii="宋体" w:hAnsi="宋体" w:eastAsia="宋体" w:cs="宋体"/>
                <w:sz w:val="24"/>
                <w:szCs w:val="24"/>
              </w:rPr>
              <w:t>《口红式折安瓿器》（专利号ZL 2005 2 0096001.7）</w:t>
            </w:r>
          </w:p>
          <w:p>
            <w:pPr>
              <w:keepNext w:val="0"/>
              <w:keepLines w:val="0"/>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3、实用新型专利：</w:t>
            </w:r>
            <w:r>
              <w:rPr>
                <w:rFonts w:hint="eastAsia" w:ascii="宋体" w:hAnsi="宋体" w:eastAsia="宋体" w:cs="宋体"/>
                <w:sz w:val="24"/>
                <w:szCs w:val="24"/>
              </w:rPr>
              <w:t>《</w:t>
            </w:r>
            <w:r>
              <w:rPr>
                <w:rFonts w:hint="eastAsia" w:ascii="宋体" w:hAnsi="宋体" w:eastAsia="宋体" w:cs="宋体"/>
                <w:kern w:val="0"/>
                <w:sz w:val="24"/>
                <w:szCs w:val="24"/>
              </w:rPr>
              <w:t>一种切口扩张引流保护装置</w:t>
            </w:r>
            <w:r>
              <w:rPr>
                <w:rFonts w:hint="eastAsia" w:ascii="宋体" w:hAnsi="宋体" w:eastAsia="宋体" w:cs="宋体"/>
                <w:sz w:val="24"/>
                <w:szCs w:val="24"/>
              </w:rPr>
              <w:t>》（专利号</w:t>
            </w:r>
            <w:r>
              <w:rPr>
                <w:rFonts w:hint="eastAsia" w:ascii="宋体" w:hAnsi="宋体" w:eastAsia="宋体" w:cs="宋体"/>
                <w:kern w:val="0"/>
                <w:sz w:val="24"/>
                <w:szCs w:val="24"/>
              </w:rPr>
              <w:t>ZL2018 20817409.6</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4、实用新型专利：</w:t>
            </w:r>
            <w:r>
              <w:rPr>
                <w:rFonts w:hint="eastAsia" w:ascii="宋体" w:hAnsi="宋体" w:eastAsia="宋体" w:cs="宋体"/>
                <w:sz w:val="24"/>
                <w:szCs w:val="24"/>
              </w:rPr>
              <w:t>《可调节侧卧位双上肢固定架》（专利号ZL 2009 2 0228874.7）</w:t>
            </w:r>
          </w:p>
          <w:p>
            <w:pPr>
              <w:keepNext w:val="0"/>
              <w:keepLines w:val="0"/>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5、实用新型专利：</w:t>
            </w:r>
            <w:r>
              <w:rPr>
                <w:rFonts w:hint="eastAsia" w:ascii="宋体" w:hAnsi="宋体" w:eastAsia="宋体" w:cs="宋体"/>
                <w:sz w:val="24"/>
                <w:szCs w:val="24"/>
              </w:rPr>
              <w:t>《手术衣》（专利号ZL 2010 2 0598735.6）</w:t>
            </w:r>
            <w:r>
              <w:rPr>
                <w:rFonts w:hint="eastAsia" w:ascii="宋体" w:hAnsi="宋体" w:eastAsia="宋体" w:cs="宋体"/>
                <w:sz w:val="24"/>
                <w:szCs w:val="24"/>
                <w:lang w:val="en-US" w:eastAsia="zh-CN"/>
              </w:rPr>
              <w:t>6、</w:t>
            </w:r>
            <w:r>
              <w:rPr>
                <w:rFonts w:hint="eastAsia" w:ascii="宋体" w:hAnsi="宋体" w:eastAsia="宋体" w:cs="宋体"/>
                <w:sz w:val="24"/>
                <w:szCs w:val="24"/>
              </w:rPr>
              <w:t>《手术用指环式上肢固定约束具》（专利号ZL 2014 2 0484924.9）</w:t>
            </w:r>
          </w:p>
          <w:p>
            <w:pPr>
              <w:keepNext w:val="0"/>
              <w:keepLines w:val="0"/>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7、实用新型专利：</w:t>
            </w:r>
            <w:r>
              <w:rPr>
                <w:rFonts w:hint="eastAsia" w:ascii="宋体" w:hAnsi="宋体" w:eastAsia="宋体" w:cs="宋体"/>
                <w:sz w:val="24"/>
                <w:szCs w:val="24"/>
              </w:rPr>
              <w:t>《高频电刀笔清洁保护套筒》（专利号ZL 2010 2 0229930.1）</w:t>
            </w:r>
          </w:p>
          <w:p>
            <w:pPr>
              <w:keepNext w:val="0"/>
              <w:keepLines w:val="0"/>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8、实用新型专利：</w:t>
            </w:r>
            <w:r>
              <w:rPr>
                <w:rFonts w:hint="eastAsia" w:ascii="宋体" w:hAnsi="宋体" w:eastAsia="宋体" w:cs="宋体"/>
                <w:sz w:val="24"/>
                <w:szCs w:val="24"/>
              </w:rPr>
              <w:t>《多功能手术器械车》（专利号ZL 2013 2 0208871.3）</w:t>
            </w:r>
          </w:p>
          <w:p>
            <w:pPr>
              <w:keepNext w:val="0"/>
              <w:keepLines w:val="0"/>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9、实用新型专利：</w:t>
            </w:r>
            <w:r>
              <w:rPr>
                <w:rFonts w:hint="eastAsia" w:ascii="宋体" w:hAnsi="宋体" w:eastAsia="宋体" w:cs="宋体"/>
                <w:sz w:val="24"/>
                <w:szCs w:val="24"/>
              </w:rPr>
              <w:t>《手术器械敷料车》（专利号ZL 2014 2 0204507.4）</w:t>
            </w:r>
          </w:p>
          <w:p>
            <w:pPr>
              <w:keepNext w:val="0"/>
              <w:keepLines w:val="0"/>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10、实用新型专利：</w:t>
            </w:r>
            <w:r>
              <w:rPr>
                <w:rFonts w:hint="eastAsia" w:ascii="宋体" w:hAnsi="宋体" w:eastAsia="宋体" w:cs="宋体"/>
                <w:sz w:val="24"/>
                <w:szCs w:val="24"/>
              </w:rPr>
              <w:t>《简易式集血瓶》（专利号ZL 2014 2 0302447.X）</w:t>
            </w:r>
          </w:p>
          <w:p>
            <w:pPr>
              <w:keepNext w:val="0"/>
              <w:keepLines w:val="0"/>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11、实用新型专利：</w:t>
            </w:r>
            <w:r>
              <w:rPr>
                <w:rFonts w:hint="eastAsia" w:ascii="宋体" w:hAnsi="宋体" w:eastAsia="宋体" w:cs="宋体"/>
                <w:sz w:val="24"/>
                <w:szCs w:val="24"/>
              </w:rPr>
              <w:t>《</w:t>
            </w:r>
            <w:r>
              <w:rPr>
                <w:rFonts w:hint="eastAsia" w:ascii="宋体" w:hAnsi="宋体" w:eastAsia="宋体" w:cs="宋体"/>
                <w:kern w:val="0"/>
                <w:sz w:val="24"/>
                <w:szCs w:val="24"/>
              </w:rPr>
              <w:t>医用抹布集中处置盒</w:t>
            </w:r>
            <w:r>
              <w:rPr>
                <w:rFonts w:hint="eastAsia" w:ascii="宋体" w:hAnsi="宋体" w:eastAsia="宋体" w:cs="宋体"/>
                <w:sz w:val="24"/>
                <w:szCs w:val="24"/>
              </w:rPr>
              <w:t xml:space="preserve">》（专利号ZL </w:t>
            </w:r>
            <w:r>
              <w:rPr>
                <w:rFonts w:hint="eastAsia" w:ascii="宋体" w:hAnsi="宋体" w:eastAsia="宋体" w:cs="宋体"/>
                <w:kern w:val="0"/>
                <w:sz w:val="24"/>
                <w:szCs w:val="24"/>
              </w:rPr>
              <w:t>2012 2 0145274.6</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12、实用新型专利：</w:t>
            </w:r>
            <w:r>
              <w:rPr>
                <w:rFonts w:hint="eastAsia" w:ascii="宋体" w:hAnsi="宋体" w:eastAsia="宋体" w:cs="宋体"/>
                <w:sz w:val="24"/>
                <w:szCs w:val="24"/>
              </w:rPr>
              <w:t>《</w:t>
            </w:r>
            <w:r>
              <w:rPr>
                <w:rFonts w:hint="eastAsia" w:ascii="宋体" w:hAnsi="宋体" w:eastAsia="宋体" w:cs="宋体"/>
                <w:spacing w:val="-6"/>
                <w:kern w:val="0"/>
                <w:sz w:val="24"/>
                <w:szCs w:val="24"/>
              </w:rPr>
              <w:t>氧气湿化装置专用加热保护套</w:t>
            </w:r>
            <w:r>
              <w:rPr>
                <w:rFonts w:hint="eastAsia" w:ascii="宋体" w:hAnsi="宋体" w:eastAsia="宋体" w:cs="宋体"/>
                <w:sz w:val="24"/>
                <w:szCs w:val="24"/>
              </w:rPr>
              <w:t xml:space="preserve">》（专利号ZL </w:t>
            </w:r>
            <w:r>
              <w:rPr>
                <w:rFonts w:hint="eastAsia" w:ascii="宋体" w:hAnsi="宋体" w:eastAsia="宋体" w:cs="宋体"/>
                <w:kern w:val="0"/>
                <w:sz w:val="24"/>
                <w:szCs w:val="24"/>
              </w:rPr>
              <w:t>2008 2 0230143.1</w:t>
            </w:r>
            <w:r>
              <w:rPr>
                <w:rFonts w:hint="eastAsia" w:ascii="宋体" w:hAnsi="宋体" w:eastAsia="宋体" w:cs="宋体"/>
                <w:sz w:val="24"/>
                <w:szCs w:val="24"/>
              </w:rPr>
              <w:t>）</w:t>
            </w:r>
          </w:p>
        </w:tc>
        <w:tc>
          <w:tcPr>
            <w:tcW w:w="1620" w:type="dxa"/>
            <w:vAlign w:val="center"/>
          </w:tcPr>
          <w:p>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宋体" w:hAnsi="宋体" w:eastAsia="宋体" w:cs="宋体"/>
                <w:sz w:val="24"/>
                <w:szCs w:val="24"/>
              </w:rPr>
            </w:pPr>
            <w:r>
              <w:rPr>
                <w:rFonts w:hint="eastAsia" w:ascii="宋体" w:hAnsi="宋体" w:eastAsia="宋体" w:cs="宋体"/>
                <w:sz w:val="24"/>
                <w:szCs w:val="24"/>
              </w:rPr>
              <w:t>黄石市中心医院</w:t>
            </w:r>
            <w:r>
              <w:rPr>
                <w:rFonts w:hint="eastAsia" w:ascii="宋体" w:hAnsi="宋体" w:eastAsia="宋体" w:cs="宋体"/>
                <w:sz w:val="24"/>
                <w:szCs w:val="24"/>
                <w:lang w:eastAsia="zh-CN"/>
              </w:rPr>
              <w:t>、</w:t>
            </w:r>
            <w:r>
              <w:rPr>
                <w:rFonts w:hint="eastAsia" w:ascii="宋体" w:hAnsi="宋体" w:eastAsia="宋体" w:cs="宋体"/>
                <w:sz w:val="24"/>
                <w:szCs w:val="24"/>
              </w:rPr>
              <w:t>武汉科技大学</w:t>
            </w:r>
            <w:r>
              <w:rPr>
                <w:rFonts w:hint="eastAsia" w:ascii="宋体" w:hAnsi="宋体" w:eastAsia="宋体" w:cs="宋体"/>
                <w:sz w:val="24"/>
                <w:szCs w:val="24"/>
                <w:lang w:eastAsia="zh-CN"/>
              </w:rPr>
              <w:t>、</w:t>
            </w:r>
            <w:r>
              <w:rPr>
                <w:rFonts w:hint="eastAsia" w:ascii="宋体" w:hAnsi="宋体" w:eastAsia="宋体" w:cs="宋体"/>
                <w:sz w:val="24"/>
                <w:szCs w:val="24"/>
              </w:rPr>
              <w:t>武汉大学中南医院</w:t>
            </w:r>
          </w:p>
        </w:tc>
        <w:tc>
          <w:tcPr>
            <w:tcW w:w="3075" w:type="dxa"/>
            <w:vAlign w:val="center"/>
          </w:tcPr>
          <w:p>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宋体" w:hAnsi="宋体" w:eastAsia="宋体" w:cs="宋体"/>
                <w:sz w:val="24"/>
                <w:szCs w:val="24"/>
              </w:rPr>
            </w:pPr>
            <w:r>
              <w:rPr>
                <w:rFonts w:hint="eastAsia" w:ascii="宋体" w:hAnsi="宋体" w:eastAsia="宋体" w:cs="宋体"/>
                <w:sz w:val="24"/>
                <w:szCs w:val="24"/>
              </w:rPr>
              <w:t>龙晓红、张玲、杨隆秋、戴琼、柳赟昊、余蓓、吕必华、石多莲</w:t>
            </w:r>
          </w:p>
        </w:tc>
        <w:tc>
          <w:tcPr>
            <w:tcW w:w="1064" w:type="dxa"/>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4"/>
                <w:szCs w:val="24"/>
              </w:rPr>
            </w:pPr>
            <w:r>
              <w:rPr>
                <w:rFonts w:hint="eastAsia" w:ascii="宋体" w:hAnsi="宋体" w:eastAsia="宋体" w:cs="宋体"/>
                <w:sz w:val="24"/>
                <w:szCs w:val="24"/>
              </w:rPr>
              <w:t>二等</w:t>
            </w:r>
          </w:p>
        </w:tc>
        <w:tc>
          <w:tcPr>
            <w:tcW w:w="1095" w:type="dxa"/>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9" w:hRule="atLeast"/>
        </w:trPr>
        <w:tc>
          <w:tcPr>
            <w:tcW w:w="675" w:type="dxa"/>
            <w:vAlign w:val="center"/>
          </w:tcPr>
          <w:p>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20</w:t>
            </w:r>
          </w:p>
        </w:tc>
        <w:tc>
          <w:tcPr>
            <w:tcW w:w="990" w:type="dxa"/>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4"/>
                <w:szCs w:val="24"/>
              </w:rPr>
            </w:pPr>
            <w:r>
              <w:rPr>
                <w:rFonts w:hint="eastAsia" w:ascii="宋体" w:hAnsi="宋体" w:eastAsia="宋体" w:cs="宋体"/>
                <w:sz w:val="24"/>
                <w:szCs w:val="24"/>
              </w:rPr>
              <w:t>科技</w:t>
            </w:r>
          </w:p>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4"/>
                <w:szCs w:val="24"/>
              </w:rPr>
            </w:pPr>
            <w:r>
              <w:rPr>
                <w:rFonts w:hint="eastAsia" w:ascii="宋体" w:hAnsi="宋体" w:eastAsia="宋体" w:cs="宋体"/>
                <w:sz w:val="24"/>
                <w:szCs w:val="24"/>
              </w:rPr>
              <w:t>进步奖</w:t>
            </w:r>
          </w:p>
        </w:tc>
        <w:tc>
          <w:tcPr>
            <w:tcW w:w="1704" w:type="dxa"/>
            <w:vAlign w:val="center"/>
          </w:tcPr>
          <w:p>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消化道肿瘤侵袭转移机制研究及其临床应用</w:t>
            </w:r>
          </w:p>
        </w:tc>
        <w:tc>
          <w:tcPr>
            <w:tcW w:w="3951" w:type="dxa"/>
            <w:vAlign w:val="center"/>
          </w:tcPr>
          <w:p>
            <w:pPr>
              <w:keepNext w:val="0"/>
              <w:keepLines w:val="0"/>
              <w:pageBreakBefore w:val="0"/>
              <w:widowControl w:val="0"/>
              <w:numPr>
                <w:ilvl w:val="0"/>
                <w:numId w:val="5"/>
              </w:numPr>
              <w:kinsoku/>
              <w:wordWrap/>
              <w:overflowPunct/>
              <w:topLinePunct w:val="0"/>
              <w:autoSpaceDE/>
              <w:autoSpaceDN/>
              <w:bidi w:val="0"/>
              <w:adjustRightInd w:val="0"/>
              <w:snapToGrid w:val="0"/>
              <w:jc w:val="left"/>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eastAsia="zh-CN"/>
              </w:rPr>
              <w:t>鄂科验</w:t>
            </w:r>
            <w:r>
              <w:rPr>
                <w:rFonts w:hint="eastAsia" w:ascii="宋体" w:hAnsi="宋体" w:eastAsia="宋体" w:cs="宋体"/>
                <w:color w:val="000000"/>
                <w:sz w:val="24"/>
                <w:szCs w:val="24"/>
                <w:lang w:val="en-US" w:eastAsia="zh-CN"/>
              </w:rPr>
              <w:t>[2016]BF401号；</w:t>
            </w:r>
          </w:p>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省成果登记编号EK110922</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EK2015D130084001395</w:t>
            </w:r>
          </w:p>
          <w:p>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u w:val="single"/>
              </w:rPr>
              <w:t>Si WX</w:t>
            </w:r>
            <w:r>
              <w:rPr>
                <w:rFonts w:hint="eastAsia" w:ascii="宋体" w:hAnsi="宋体" w:eastAsia="宋体" w:cs="宋体"/>
                <w:color w:val="000000"/>
                <w:sz w:val="24"/>
                <w:szCs w:val="24"/>
              </w:rPr>
              <w:t>, Zhou BS, Xie W, et al. .Angiogenic factor AGGF1 acts as a tumor suppressor by modulating p53 post-transcriptional modifications and stability via MDM2. Cancer Lett，</w:t>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"https://www.ncbi.nlm.nih.gov/nlmcatalog?term="Cancer+Lett"[Title+Abbreviation]"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"https://pubmed.ncbi.nlm.nih.gov/33069768/"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t>2021，497:28-40.</w:t>
            </w:r>
          </w:p>
          <w:p>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u w:val="single"/>
              </w:rPr>
              <w:t>Si WX</w:t>
            </w:r>
            <w:r>
              <w:rPr>
                <w:rFonts w:hint="eastAsia" w:ascii="宋体" w:hAnsi="宋体" w:eastAsia="宋体" w:cs="宋体"/>
                <w:color w:val="000000"/>
                <w:sz w:val="24"/>
                <w:szCs w:val="24"/>
              </w:rPr>
              <w:t>, Xie W, Deng WB, et al. Angiotensin II increases angiogenesis by NF-κB-mediated transcriptional activation of angiogenic factor AGGF1. FASEB J，2018,32(9):5051-5062.</w:t>
            </w:r>
          </w:p>
          <w:p>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w:t>
            </w:r>
            <w:r>
              <w:rPr>
                <w:rFonts w:hint="eastAsia" w:ascii="宋体" w:hAnsi="宋体" w:eastAsia="宋体" w:cs="宋体"/>
                <w:color w:val="000000"/>
                <w:sz w:val="24"/>
                <w:szCs w:val="24"/>
                <w:u w:val="single"/>
                <w:lang w:val="en-US" w:eastAsia="zh-CN"/>
              </w:rPr>
              <w:fldChar w:fldCharType="begin"/>
            </w:r>
            <w:r>
              <w:rPr>
                <w:rFonts w:hint="eastAsia" w:ascii="宋体" w:hAnsi="宋体" w:eastAsia="宋体" w:cs="宋体"/>
                <w:color w:val="000000"/>
                <w:sz w:val="24"/>
                <w:szCs w:val="24"/>
                <w:u w:val="single"/>
                <w:lang w:val="en-US" w:eastAsia="zh-CN"/>
              </w:rPr>
              <w:instrText xml:space="preserve"> HYPERLINK "https://www.ncbi.nlm.nih.gov/pubmed/?term=Zhang H[Author]&amp;cauthor=true&amp;cauthor_uid=31237446" </w:instrText>
            </w:r>
            <w:r>
              <w:rPr>
                <w:rFonts w:hint="eastAsia" w:ascii="宋体" w:hAnsi="宋体" w:eastAsia="宋体" w:cs="宋体"/>
                <w:color w:val="000000"/>
                <w:sz w:val="24"/>
                <w:szCs w:val="24"/>
                <w:u w:val="single"/>
                <w:lang w:val="en-US" w:eastAsia="zh-CN"/>
              </w:rPr>
              <w:fldChar w:fldCharType="separate"/>
            </w:r>
            <w:r>
              <w:rPr>
                <w:rFonts w:hint="eastAsia" w:ascii="宋体" w:hAnsi="宋体" w:eastAsia="宋体" w:cs="宋体"/>
                <w:color w:val="000000"/>
                <w:sz w:val="24"/>
                <w:szCs w:val="24"/>
                <w:u w:val="single"/>
              </w:rPr>
              <w:t>Zhang H</w:t>
            </w:r>
            <w:r>
              <w:rPr>
                <w:rFonts w:hint="eastAsia" w:ascii="宋体" w:hAnsi="宋体" w:eastAsia="宋体" w:cs="宋体"/>
                <w:color w:val="000000"/>
                <w:sz w:val="24"/>
                <w:szCs w:val="24"/>
                <w:u w:val="single"/>
                <w:lang w:val="en-US" w:eastAsia="zh-CN"/>
              </w:rPr>
              <w:fldChar w:fldCharType="end"/>
            </w:r>
            <w:r>
              <w:rPr>
                <w:rFonts w:hint="eastAsia" w:ascii="宋体" w:hAnsi="宋体" w:eastAsia="宋体" w:cs="宋体"/>
                <w:color w:val="000000"/>
                <w:sz w:val="24"/>
                <w:szCs w:val="24"/>
                <w:lang w:val="en-US" w:eastAsia="zh-CN"/>
              </w:rPr>
              <w:t>, </w:t>
            </w:r>
            <w:r>
              <w:rPr>
                <w:rFonts w:hint="eastAsia" w:ascii="宋体" w:hAnsi="宋体" w:eastAsia="宋体" w:cs="宋体"/>
                <w:color w:val="000000"/>
                <w:sz w:val="24"/>
                <w:szCs w:val="24"/>
                <w:lang w:val="en-US" w:eastAsia="zh-CN"/>
              </w:rPr>
              <w:fldChar w:fldCharType="begin"/>
            </w:r>
            <w:r>
              <w:rPr>
                <w:rFonts w:hint="eastAsia" w:ascii="宋体" w:hAnsi="宋体" w:eastAsia="宋体" w:cs="宋体"/>
                <w:color w:val="000000"/>
                <w:sz w:val="24"/>
                <w:szCs w:val="24"/>
                <w:lang w:val="en-US" w:eastAsia="zh-CN"/>
              </w:rPr>
              <w:instrText xml:space="preserve"> HYPERLINK "https://www.ncbi.nlm.nih.gov/pubmed/?term=Luo C[Author]&amp;cauthor=true&amp;cauthor_uid=31237446" </w:instrText>
            </w:r>
            <w:r>
              <w:rPr>
                <w:rFonts w:hint="eastAsia" w:ascii="宋体" w:hAnsi="宋体" w:eastAsia="宋体" w:cs="宋体"/>
                <w:color w:val="000000"/>
                <w:sz w:val="24"/>
                <w:szCs w:val="24"/>
                <w:lang w:val="en-US" w:eastAsia="zh-CN"/>
              </w:rPr>
              <w:fldChar w:fldCharType="separate"/>
            </w:r>
            <w:r>
              <w:rPr>
                <w:rFonts w:hint="eastAsia" w:ascii="宋体" w:hAnsi="宋体" w:eastAsia="宋体" w:cs="宋体"/>
                <w:color w:val="000000"/>
                <w:sz w:val="24"/>
                <w:szCs w:val="24"/>
              </w:rPr>
              <w:t>Luo C</w:t>
            </w:r>
            <w:r>
              <w:rPr>
                <w:rFonts w:hint="eastAsia" w:ascii="宋体" w:hAnsi="宋体" w:eastAsia="宋体" w:cs="宋体"/>
                <w:color w:val="000000"/>
                <w:sz w:val="24"/>
                <w:szCs w:val="24"/>
                <w:lang w:val="en-US" w:eastAsia="zh-CN"/>
              </w:rPr>
              <w:fldChar w:fldCharType="end"/>
            </w:r>
            <w:r>
              <w:rPr>
                <w:rFonts w:hint="eastAsia" w:ascii="宋体" w:hAnsi="宋体" w:eastAsia="宋体" w:cs="宋体"/>
                <w:color w:val="000000"/>
                <w:sz w:val="24"/>
                <w:szCs w:val="24"/>
                <w:lang w:val="en-US" w:eastAsia="zh-CN"/>
              </w:rPr>
              <w:t>, </w:t>
            </w:r>
            <w:r>
              <w:rPr>
                <w:rFonts w:hint="eastAsia" w:ascii="宋体" w:hAnsi="宋体" w:eastAsia="宋体" w:cs="宋体"/>
                <w:color w:val="000000"/>
                <w:sz w:val="24"/>
                <w:szCs w:val="24"/>
                <w:lang w:val="en-US" w:eastAsia="zh-CN"/>
              </w:rPr>
              <w:fldChar w:fldCharType="begin"/>
            </w:r>
            <w:r>
              <w:rPr>
                <w:rFonts w:hint="eastAsia" w:ascii="宋体" w:hAnsi="宋体" w:eastAsia="宋体" w:cs="宋体"/>
                <w:color w:val="000000"/>
                <w:sz w:val="24"/>
                <w:szCs w:val="24"/>
                <w:lang w:val="en-US" w:eastAsia="zh-CN"/>
              </w:rPr>
              <w:instrText xml:space="preserve"> HYPERLINK "https://www.ncbi.nlm.nih.gov/pubmed/?term=Zhang G[Author]&amp;cauthor=true&amp;cauthor_uid=31237446" </w:instrText>
            </w:r>
            <w:r>
              <w:rPr>
                <w:rFonts w:hint="eastAsia" w:ascii="宋体" w:hAnsi="宋体" w:eastAsia="宋体" w:cs="宋体"/>
                <w:color w:val="000000"/>
                <w:sz w:val="24"/>
                <w:szCs w:val="24"/>
                <w:lang w:val="en-US" w:eastAsia="zh-CN"/>
              </w:rPr>
              <w:fldChar w:fldCharType="separate"/>
            </w:r>
            <w:r>
              <w:rPr>
                <w:rFonts w:hint="eastAsia" w:ascii="宋体" w:hAnsi="宋体" w:eastAsia="宋体" w:cs="宋体"/>
                <w:color w:val="000000"/>
                <w:sz w:val="24"/>
                <w:szCs w:val="24"/>
              </w:rPr>
              <w:t>Zhang G</w:t>
            </w:r>
            <w:r>
              <w:rPr>
                <w:rFonts w:hint="eastAsia" w:ascii="宋体" w:hAnsi="宋体" w:eastAsia="宋体" w:cs="宋体"/>
                <w:color w:val="000000"/>
                <w:sz w:val="24"/>
                <w:szCs w:val="24"/>
                <w:lang w:val="en-US" w:eastAsia="zh-CN"/>
              </w:rPr>
              <w:fldChar w:fldCharType="end"/>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LncRNA MCM3AP-AS1 Regulates Epidermal Growth Factor Receptor and Autophagy to Promote Hepatocellular Carcinoma Metastasis by Interacting with miR-455.DNA Cell Biol</w:t>
            </w:r>
            <w:r>
              <w:rPr>
                <w:rFonts w:hint="eastAsia" w:ascii="宋体" w:hAnsi="宋体" w:eastAsia="宋体" w:cs="宋体"/>
                <w:color w:val="000000"/>
                <w:sz w:val="24"/>
                <w:szCs w:val="24"/>
                <w:lang w:val="en-US" w:eastAsia="zh-CN"/>
              </w:rPr>
              <w:t>,2019,38(8):857-864</w:t>
            </w:r>
          </w:p>
          <w:p>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6、</w:t>
            </w:r>
            <w:r>
              <w:rPr>
                <w:rFonts w:hint="eastAsia" w:ascii="宋体" w:hAnsi="宋体" w:eastAsia="宋体" w:cs="宋体"/>
                <w:color w:val="000000"/>
                <w:sz w:val="24"/>
                <w:szCs w:val="24"/>
                <w:u w:val="single"/>
                <w:lang w:val="en-US" w:eastAsia="zh-CN"/>
              </w:rPr>
              <w:fldChar w:fldCharType="begin"/>
            </w:r>
            <w:r>
              <w:rPr>
                <w:rFonts w:hint="eastAsia" w:ascii="宋体" w:hAnsi="宋体" w:eastAsia="宋体" w:cs="宋体"/>
                <w:color w:val="000000"/>
                <w:sz w:val="24"/>
                <w:szCs w:val="24"/>
                <w:u w:val="single"/>
                <w:lang w:val="en-US" w:eastAsia="zh-CN"/>
              </w:rPr>
              <w:instrText xml:space="preserve"> HYPERLINK "https://www.ncbi.nlm.nih.gov/pubmed/?term=Zhang H[Author]&amp;cauthor=true&amp;cauthor_uid=28554132" </w:instrText>
            </w:r>
            <w:r>
              <w:rPr>
                <w:rFonts w:hint="eastAsia" w:ascii="宋体" w:hAnsi="宋体" w:eastAsia="宋体" w:cs="宋体"/>
                <w:color w:val="000000"/>
                <w:sz w:val="24"/>
                <w:szCs w:val="24"/>
                <w:u w:val="single"/>
                <w:lang w:val="en-US" w:eastAsia="zh-CN"/>
              </w:rPr>
              <w:fldChar w:fldCharType="separate"/>
            </w:r>
            <w:r>
              <w:rPr>
                <w:rFonts w:hint="eastAsia" w:ascii="宋体" w:hAnsi="宋体" w:eastAsia="宋体" w:cs="宋体"/>
                <w:color w:val="000000"/>
                <w:sz w:val="24"/>
                <w:szCs w:val="24"/>
                <w:u w:val="single"/>
              </w:rPr>
              <w:t>Zhang H</w:t>
            </w:r>
            <w:r>
              <w:rPr>
                <w:rFonts w:hint="eastAsia" w:ascii="宋体" w:hAnsi="宋体" w:eastAsia="宋体" w:cs="宋体"/>
                <w:color w:val="000000"/>
                <w:sz w:val="24"/>
                <w:szCs w:val="24"/>
                <w:u w:val="single"/>
                <w:lang w:val="en-US" w:eastAsia="zh-CN"/>
              </w:rPr>
              <w:fldChar w:fldCharType="end"/>
            </w:r>
            <w:r>
              <w:rPr>
                <w:rFonts w:hint="eastAsia" w:ascii="宋体" w:hAnsi="宋体" w:eastAsia="宋体" w:cs="宋体"/>
                <w:color w:val="000000"/>
                <w:sz w:val="24"/>
                <w:szCs w:val="24"/>
                <w:lang w:val="en-US" w:eastAsia="zh-CN"/>
              </w:rPr>
              <w:t>, </w:t>
            </w:r>
            <w:r>
              <w:rPr>
                <w:rFonts w:hint="eastAsia" w:ascii="宋体" w:hAnsi="宋体" w:eastAsia="宋体" w:cs="宋体"/>
                <w:color w:val="000000"/>
                <w:sz w:val="24"/>
                <w:szCs w:val="24"/>
                <w:lang w:val="en-US" w:eastAsia="zh-CN"/>
              </w:rPr>
              <w:fldChar w:fldCharType="begin"/>
            </w:r>
            <w:r>
              <w:rPr>
                <w:rFonts w:hint="eastAsia" w:ascii="宋体" w:hAnsi="宋体" w:eastAsia="宋体" w:cs="宋体"/>
                <w:color w:val="000000"/>
                <w:sz w:val="24"/>
                <w:szCs w:val="24"/>
                <w:lang w:val="en-US" w:eastAsia="zh-CN"/>
              </w:rPr>
              <w:instrText xml:space="preserve"> HYPERLINK "https://www.ncbi.nlm.nih.gov/pubmed/?term=You Y[Author]&amp;cauthor=true&amp;cauthor_uid=28554132" </w:instrText>
            </w:r>
            <w:r>
              <w:rPr>
                <w:rFonts w:hint="eastAsia" w:ascii="宋体" w:hAnsi="宋体" w:eastAsia="宋体" w:cs="宋体"/>
                <w:color w:val="000000"/>
                <w:sz w:val="24"/>
                <w:szCs w:val="24"/>
                <w:lang w:val="en-US" w:eastAsia="zh-CN"/>
              </w:rPr>
              <w:fldChar w:fldCharType="separate"/>
            </w:r>
            <w:r>
              <w:rPr>
                <w:rFonts w:hint="eastAsia" w:ascii="宋体" w:hAnsi="宋体" w:eastAsia="宋体" w:cs="宋体"/>
                <w:color w:val="000000"/>
                <w:sz w:val="24"/>
                <w:szCs w:val="24"/>
              </w:rPr>
              <w:t>You Y</w:t>
            </w:r>
            <w:r>
              <w:rPr>
                <w:rFonts w:hint="eastAsia" w:ascii="宋体" w:hAnsi="宋体" w:eastAsia="宋体" w:cs="宋体"/>
                <w:color w:val="000000"/>
                <w:sz w:val="24"/>
                <w:szCs w:val="24"/>
                <w:lang w:val="en-US" w:eastAsia="zh-CN"/>
              </w:rPr>
              <w:fldChar w:fldCharType="end"/>
            </w:r>
            <w:r>
              <w:rPr>
                <w:rFonts w:hint="eastAsia" w:ascii="宋体" w:hAnsi="宋体" w:eastAsia="宋体" w:cs="宋体"/>
                <w:color w:val="000000"/>
                <w:sz w:val="24"/>
                <w:szCs w:val="24"/>
                <w:lang w:val="en-US" w:eastAsia="zh-CN"/>
              </w:rPr>
              <w:t>, </w:t>
            </w:r>
            <w:r>
              <w:rPr>
                <w:rFonts w:hint="eastAsia" w:ascii="宋体" w:hAnsi="宋体" w:eastAsia="宋体" w:cs="宋体"/>
                <w:color w:val="000000"/>
                <w:sz w:val="24"/>
                <w:szCs w:val="24"/>
                <w:lang w:val="en-US" w:eastAsia="zh-CN"/>
              </w:rPr>
              <w:fldChar w:fldCharType="begin"/>
            </w:r>
            <w:r>
              <w:rPr>
                <w:rFonts w:hint="eastAsia" w:ascii="宋体" w:hAnsi="宋体" w:eastAsia="宋体" w:cs="宋体"/>
                <w:color w:val="000000"/>
                <w:sz w:val="24"/>
                <w:szCs w:val="24"/>
                <w:lang w:val="en-US" w:eastAsia="zh-CN"/>
              </w:rPr>
              <w:instrText xml:space="preserve"> HYPERLINK "https://www.ncbi.nlm.nih.gov/pubmed/?term=Zhu Z[Author]&amp;cauthor=true&amp;cauthor_uid=28554132" </w:instrText>
            </w:r>
            <w:r>
              <w:rPr>
                <w:rFonts w:hint="eastAsia" w:ascii="宋体" w:hAnsi="宋体" w:eastAsia="宋体" w:cs="宋体"/>
                <w:color w:val="000000"/>
                <w:sz w:val="24"/>
                <w:szCs w:val="24"/>
                <w:lang w:val="en-US" w:eastAsia="zh-CN"/>
              </w:rPr>
              <w:fldChar w:fldCharType="separate"/>
            </w:r>
            <w:r>
              <w:rPr>
                <w:rFonts w:hint="eastAsia" w:ascii="宋体" w:hAnsi="宋体" w:eastAsia="宋体" w:cs="宋体"/>
                <w:color w:val="000000"/>
                <w:sz w:val="24"/>
                <w:szCs w:val="24"/>
              </w:rPr>
              <w:t>Zhu Z</w:t>
            </w:r>
            <w:r>
              <w:rPr>
                <w:rFonts w:hint="eastAsia" w:ascii="宋体" w:hAnsi="宋体" w:eastAsia="宋体" w:cs="宋体"/>
                <w:color w:val="000000"/>
                <w:sz w:val="24"/>
                <w:szCs w:val="24"/>
                <w:lang w:val="en-US" w:eastAsia="zh-CN"/>
              </w:rPr>
              <w:fldChar w:fldCharType="end"/>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The human RNA surveillance factor Up-frameshift 1 inhibits hepatic cancer progression by targeting MRP2/ABCC2.Biomed Pharmacother</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2017，92:365-372.</w:t>
            </w:r>
          </w:p>
          <w:p>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7、</w:t>
            </w:r>
            <w:r>
              <w:rPr>
                <w:rFonts w:hint="eastAsia" w:ascii="宋体" w:hAnsi="宋体" w:eastAsia="宋体" w:cs="宋体"/>
                <w:color w:val="000000"/>
                <w:sz w:val="24"/>
                <w:szCs w:val="24"/>
                <w:u w:val="single"/>
                <w:lang w:val="en-US" w:eastAsia="zh-CN"/>
              </w:rPr>
              <w:fldChar w:fldCharType="begin"/>
            </w:r>
            <w:r>
              <w:rPr>
                <w:rFonts w:hint="eastAsia" w:ascii="宋体" w:hAnsi="宋体" w:eastAsia="宋体" w:cs="宋体"/>
                <w:color w:val="000000"/>
                <w:sz w:val="24"/>
                <w:szCs w:val="24"/>
                <w:u w:val="single"/>
                <w:lang w:val="en-US" w:eastAsia="zh-CN"/>
              </w:rPr>
              <w:instrText xml:space="preserve"> HYPERLINK "https://www.ncbi.nlm.nih.gov/pubmed/?term=Zhang H[Author]&amp;cauthor=true&amp;cauthor_uid=27844181" </w:instrText>
            </w:r>
            <w:r>
              <w:rPr>
                <w:rFonts w:hint="eastAsia" w:ascii="宋体" w:hAnsi="宋体" w:eastAsia="宋体" w:cs="宋体"/>
                <w:color w:val="000000"/>
                <w:sz w:val="24"/>
                <w:szCs w:val="24"/>
                <w:u w:val="single"/>
                <w:lang w:val="en-US" w:eastAsia="zh-CN"/>
              </w:rPr>
              <w:fldChar w:fldCharType="separate"/>
            </w:r>
            <w:r>
              <w:rPr>
                <w:rFonts w:hint="eastAsia" w:ascii="宋体" w:hAnsi="宋体" w:eastAsia="宋体" w:cs="宋体"/>
                <w:color w:val="000000"/>
                <w:sz w:val="24"/>
                <w:szCs w:val="24"/>
                <w:u w:val="single"/>
              </w:rPr>
              <w:t>Zhang H</w:t>
            </w:r>
            <w:r>
              <w:rPr>
                <w:rFonts w:hint="eastAsia" w:ascii="宋体" w:hAnsi="宋体" w:eastAsia="宋体" w:cs="宋体"/>
                <w:color w:val="000000"/>
                <w:sz w:val="24"/>
                <w:szCs w:val="24"/>
                <w:u w:val="single"/>
                <w:lang w:val="en-US" w:eastAsia="zh-CN"/>
              </w:rPr>
              <w:fldChar w:fldCharType="end"/>
            </w:r>
            <w:r>
              <w:rPr>
                <w:rFonts w:hint="eastAsia" w:ascii="宋体" w:hAnsi="宋体" w:eastAsia="宋体" w:cs="宋体"/>
                <w:color w:val="000000"/>
                <w:sz w:val="24"/>
                <w:szCs w:val="24"/>
                <w:lang w:val="en-US" w:eastAsia="zh-CN"/>
              </w:rPr>
              <w:t>, </w:t>
            </w:r>
            <w:r>
              <w:rPr>
                <w:rFonts w:hint="eastAsia" w:ascii="宋体" w:hAnsi="宋体" w:eastAsia="宋体" w:cs="宋体"/>
                <w:color w:val="000000"/>
                <w:sz w:val="24"/>
                <w:szCs w:val="24"/>
                <w:lang w:val="en-US" w:eastAsia="zh-CN"/>
              </w:rPr>
              <w:fldChar w:fldCharType="begin"/>
            </w:r>
            <w:r>
              <w:rPr>
                <w:rFonts w:hint="eastAsia" w:ascii="宋体" w:hAnsi="宋体" w:eastAsia="宋体" w:cs="宋体"/>
                <w:color w:val="000000"/>
                <w:sz w:val="24"/>
                <w:szCs w:val="24"/>
                <w:lang w:val="en-US" w:eastAsia="zh-CN"/>
              </w:rPr>
              <w:instrText xml:space="preserve"> HYPERLINK "https://www.ncbi.nlm.nih.gov/pubmed/?term=Wang F[Author]&amp;cauthor=true&amp;cauthor_uid=27844181" </w:instrText>
            </w:r>
            <w:r>
              <w:rPr>
                <w:rFonts w:hint="eastAsia" w:ascii="宋体" w:hAnsi="宋体" w:eastAsia="宋体" w:cs="宋体"/>
                <w:color w:val="000000"/>
                <w:sz w:val="24"/>
                <w:szCs w:val="24"/>
                <w:lang w:val="en-US" w:eastAsia="zh-CN"/>
              </w:rPr>
              <w:fldChar w:fldCharType="separate"/>
            </w:r>
            <w:r>
              <w:rPr>
                <w:rFonts w:hint="eastAsia" w:ascii="宋体" w:hAnsi="宋体" w:eastAsia="宋体" w:cs="宋体"/>
                <w:color w:val="000000"/>
                <w:sz w:val="24"/>
                <w:szCs w:val="24"/>
              </w:rPr>
              <w:t>Wang F</w:t>
            </w:r>
            <w:r>
              <w:rPr>
                <w:rFonts w:hint="eastAsia" w:ascii="宋体" w:hAnsi="宋体" w:eastAsia="宋体" w:cs="宋体"/>
                <w:color w:val="000000"/>
                <w:sz w:val="24"/>
                <w:szCs w:val="24"/>
                <w:lang w:val="en-US" w:eastAsia="zh-CN"/>
              </w:rPr>
              <w:fldChar w:fldCharType="end"/>
            </w:r>
            <w:r>
              <w:rPr>
                <w:rFonts w:hint="eastAsia" w:ascii="宋体" w:hAnsi="宋体" w:eastAsia="宋体" w:cs="宋体"/>
                <w:color w:val="000000"/>
                <w:sz w:val="24"/>
                <w:szCs w:val="24"/>
                <w:lang w:val="en-US" w:eastAsia="zh-CN"/>
              </w:rPr>
              <w:t>, </w:t>
            </w:r>
            <w:r>
              <w:rPr>
                <w:rFonts w:hint="eastAsia" w:ascii="宋体" w:hAnsi="宋体" w:eastAsia="宋体" w:cs="宋体"/>
                <w:color w:val="000000"/>
                <w:sz w:val="24"/>
                <w:szCs w:val="24"/>
                <w:lang w:val="en-US" w:eastAsia="zh-CN"/>
              </w:rPr>
              <w:fldChar w:fldCharType="begin"/>
            </w:r>
            <w:r>
              <w:rPr>
                <w:rFonts w:hint="eastAsia" w:ascii="宋体" w:hAnsi="宋体" w:eastAsia="宋体" w:cs="宋体"/>
                <w:color w:val="000000"/>
                <w:sz w:val="24"/>
                <w:szCs w:val="24"/>
                <w:lang w:val="en-US" w:eastAsia="zh-CN"/>
              </w:rPr>
              <w:instrText xml:space="preserve"> HYPERLINK "https://www.ncbi.nlm.nih.gov/pubmed/?term=Hu Y[Author]&amp;cauthor=true&amp;cauthor_uid=27844181" </w:instrText>
            </w:r>
            <w:r>
              <w:rPr>
                <w:rFonts w:hint="eastAsia" w:ascii="宋体" w:hAnsi="宋体" w:eastAsia="宋体" w:cs="宋体"/>
                <w:color w:val="000000"/>
                <w:sz w:val="24"/>
                <w:szCs w:val="24"/>
                <w:lang w:val="en-US" w:eastAsia="zh-CN"/>
              </w:rPr>
              <w:fldChar w:fldCharType="separate"/>
            </w:r>
            <w:r>
              <w:rPr>
                <w:rFonts w:hint="eastAsia" w:ascii="宋体" w:hAnsi="宋体" w:eastAsia="宋体" w:cs="宋体"/>
                <w:color w:val="000000"/>
                <w:sz w:val="24"/>
                <w:szCs w:val="24"/>
              </w:rPr>
              <w:t>Hu Y</w:t>
            </w:r>
            <w:r>
              <w:rPr>
                <w:rFonts w:hint="eastAsia" w:ascii="宋体" w:hAnsi="宋体" w:eastAsia="宋体" w:cs="宋体"/>
                <w:color w:val="000000"/>
                <w:sz w:val="24"/>
                <w:szCs w:val="24"/>
                <w:lang w:val="en-US" w:eastAsia="zh-CN"/>
              </w:rPr>
              <w:fldChar w:fldCharType="end"/>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STARD13 promotes hepatocellular carcinoma apoptosis by acting as a ceRNA for Fas.Biotechnol Lett</w:t>
            </w:r>
            <w:r>
              <w:rPr>
                <w:rFonts w:hint="eastAsia" w:ascii="宋体" w:hAnsi="宋体" w:eastAsia="宋体" w:cs="宋体"/>
                <w:color w:val="000000"/>
                <w:sz w:val="24"/>
                <w:szCs w:val="24"/>
                <w:lang w:val="en-US" w:eastAsia="zh-CN"/>
              </w:rPr>
              <w:t>,2017,39(2):207-217</w:t>
            </w:r>
          </w:p>
          <w:p>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8、</w:t>
            </w:r>
            <w:r>
              <w:rPr>
                <w:rFonts w:hint="eastAsia" w:ascii="宋体" w:hAnsi="宋体" w:eastAsia="宋体" w:cs="宋体"/>
                <w:color w:val="000000"/>
                <w:sz w:val="24"/>
                <w:szCs w:val="24"/>
                <w:lang w:val="en-US" w:eastAsia="zh-CN"/>
              </w:rPr>
              <w:fldChar w:fldCharType="begin"/>
            </w:r>
            <w:r>
              <w:rPr>
                <w:rFonts w:hint="eastAsia" w:ascii="宋体" w:hAnsi="宋体" w:eastAsia="宋体" w:cs="宋体"/>
                <w:color w:val="000000"/>
                <w:sz w:val="24"/>
                <w:szCs w:val="24"/>
                <w:lang w:val="en-US" w:eastAsia="zh-CN"/>
              </w:rPr>
              <w:instrText xml:space="preserve"> HYPERLINK "https://pubmed.ncbi.nlm.nih.gov/?term=Chen+PF&amp;cauthor_id=30323620" </w:instrText>
            </w:r>
            <w:r>
              <w:rPr>
                <w:rFonts w:hint="eastAsia" w:ascii="宋体" w:hAnsi="宋体" w:eastAsia="宋体" w:cs="宋体"/>
                <w:color w:val="000000"/>
                <w:sz w:val="24"/>
                <w:szCs w:val="24"/>
                <w:lang w:val="en-US" w:eastAsia="zh-CN"/>
              </w:rPr>
              <w:fldChar w:fldCharType="separate"/>
            </w:r>
            <w:r>
              <w:rPr>
                <w:rFonts w:hint="eastAsia" w:ascii="宋体" w:hAnsi="宋体" w:eastAsia="宋体" w:cs="宋体"/>
                <w:color w:val="000000"/>
                <w:sz w:val="24"/>
                <w:szCs w:val="24"/>
              </w:rPr>
              <w:t>Chen</w:t>
            </w:r>
            <w:r>
              <w:rPr>
                <w:rFonts w:hint="eastAsia" w:ascii="宋体" w:hAnsi="宋体" w:eastAsia="宋体" w:cs="宋体"/>
                <w:color w:val="000000"/>
                <w:sz w:val="24"/>
                <w:szCs w:val="24"/>
                <w:lang w:val="en-US" w:eastAsia="zh-CN"/>
              </w:rPr>
              <w:fldChar w:fldCharType="end"/>
            </w:r>
            <w:r>
              <w:rPr>
                <w:rFonts w:hint="eastAsia" w:ascii="宋体" w:hAnsi="宋体" w:eastAsia="宋体" w:cs="宋体"/>
                <w:color w:val="000000"/>
                <w:sz w:val="24"/>
                <w:szCs w:val="24"/>
                <w:lang w:val="en-US" w:eastAsia="zh-CN"/>
              </w:rPr>
              <w:t> PF,</w:t>
            </w:r>
            <w:r>
              <w:rPr>
                <w:rFonts w:hint="eastAsia" w:ascii="宋体" w:hAnsi="宋体" w:eastAsia="宋体" w:cs="宋体"/>
                <w:color w:val="000000"/>
                <w:sz w:val="24"/>
                <w:szCs w:val="24"/>
                <w:lang w:val="en-US" w:eastAsia="zh-CN"/>
              </w:rPr>
              <w:fldChar w:fldCharType="begin"/>
            </w:r>
            <w:r>
              <w:rPr>
                <w:rFonts w:hint="eastAsia" w:ascii="宋体" w:hAnsi="宋体" w:eastAsia="宋体" w:cs="宋体"/>
                <w:color w:val="000000"/>
                <w:sz w:val="24"/>
                <w:szCs w:val="24"/>
                <w:lang w:val="en-US" w:eastAsia="zh-CN"/>
              </w:rPr>
              <w:instrText xml:space="preserve"> HYPERLINK "https://pubmed.ncbi.nlm.nih.gov/?term=Wang+F&amp;cauthor_id=30323620" </w:instrText>
            </w:r>
            <w:r>
              <w:rPr>
                <w:rFonts w:hint="eastAsia" w:ascii="宋体" w:hAnsi="宋体" w:eastAsia="宋体" w:cs="宋体"/>
                <w:color w:val="000000"/>
                <w:sz w:val="24"/>
                <w:szCs w:val="24"/>
                <w:lang w:val="en-US" w:eastAsia="zh-CN"/>
              </w:rPr>
              <w:fldChar w:fldCharType="separate"/>
            </w:r>
            <w:r>
              <w:rPr>
                <w:rFonts w:hint="eastAsia" w:ascii="宋体" w:hAnsi="宋体" w:eastAsia="宋体" w:cs="宋体"/>
                <w:color w:val="000000"/>
                <w:sz w:val="24"/>
                <w:szCs w:val="24"/>
              </w:rPr>
              <w:t>Wang</w:t>
            </w:r>
            <w:r>
              <w:rPr>
                <w:rFonts w:hint="eastAsia" w:ascii="宋体" w:hAnsi="宋体" w:eastAsia="宋体" w:cs="宋体"/>
                <w:color w:val="000000"/>
                <w:sz w:val="24"/>
                <w:szCs w:val="24"/>
                <w:lang w:val="en-US" w:eastAsia="zh-CN"/>
              </w:rPr>
              <w:fldChar w:fldCharType="end"/>
            </w:r>
            <w:r>
              <w:rPr>
                <w:rFonts w:hint="eastAsia" w:ascii="宋体" w:hAnsi="宋体" w:eastAsia="宋体" w:cs="宋体"/>
                <w:color w:val="000000"/>
                <w:sz w:val="24"/>
                <w:szCs w:val="24"/>
                <w:lang w:val="en-US" w:eastAsia="zh-CN"/>
              </w:rPr>
              <w:t> F,</w:t>
            </w:r>
            <w:r>
              <w:rPr>
                <w:rFonts w:hint="eastAsia" w:ascii="宋体" w:hAnsi="宋体" w:eastAsia="宋体" w:cs="宋体"/>
                <w:color w:val="000000"/>
                <w:sz w:val="24"/>
                <w:szCs w:val="24"/>
                <w:lang w:val="en-US" w:eastAsia="zh-CN"/>
              </w:rPr>
              <w:fldChar w:fldCharType="begin"/>
            </w:r>
            <w:r>
              <w:rPr>
                <w:rFonts w:hint="eastAsia" w:ascii="宋体" w:hAnsi="宋体" w:eastAsia="宋体" w:cs="宋体"/>
                <w:color w:val="000000"/>
                <w:sz w:val="24"/>
                <w:szCs w:val="24"/>
                <w:lang w:val="en-US" w:eastAsia="zh-CN"/>
              </w:rPr>
              <w:instrText xml:space="preserve"> HYPERLINK "https://pubmed.ncbi.nlm.nih.gov/?term=Nie+JY&amp;cauthor_id=30323620" </w:instrText>
            </w:r>
            <w:r>
              <w:rPr>
                <w:rFonts w:hint="eastAsia" w:ascii="宋体" w:hAnsi="宋体" w:eastAsia="宋体" w:cs="宋体"/>
                <w:color w:val="000000"/>
                <w:sz w:val="24"/>
                <w:szCs w:val="24"/>
                <w:lang w:val="en-US" w:eastAsia="zh-CN"/>
              </w:rPr>
              <w:fldChar w:fldCharType="separate"/>
            </w:r>
            <w:r>
              <w:rPr>
                <w:rFonts w:hint="eastAsia" w:ascii="宋体" w:hAnsi="宋体" w:eastAsia="宋体" w:cs="宋体"/>
                <w:color w:val="000000"/>
                <w:sz w:val="24"/>
                <w:szCs w:val="24"/>
              </w:rPr>
              <w:t>Nie</w:t>
            </w:r>
            <w:r>
              <w:rPr>
                <w:rFonts w:hint="eastAsia" w:ascii="宋体" w:hAnsi="宋体" w:eastAsia="宋体" w:cs="宋体"/>
                <w:color w:val="000000"/>
                <w:sz w:val="24"/>
                <w:szCs w:val="24"/>
                <w:lang w:val="en-US" w:eastAsia="zh-CN"/>
              </w:rPr>
              <w:fldChar w:fldCharType="end"/>
            </w:r>
            <w:r>
              <w:rPr>
                <w:rFonts w:hint="eastAsia" w:ascii="宋体" w:hAnsi="宋体" w:eastAsia="宋体" w:cs="宋体"/>
                <w:color w:val="000000"/>
                <w:sz w:val="24"/>
                <w:szCs w:val="24"/>
                <w:lang w:val="en-US" w:eastAsia="zh-CN"/>
              </w:rPr>
              <w:t> JY,</w:t>
            </w:r>
            <w:r>
              <w:rPr>
                <w:rFonts w:hint="eastAsia" w:ascii="宋体" w:hAnsi="宋体" w:eastAsia="宋体" w:cs="宋体"/>
                <w:color w:val="000000"/>
                <w:sz w:val="24"/>
                <w:szCs w:val="24"/>
                <w:lang w:val="en-US" w:eastAsia="zh-CN"/>
              </w:rPr>
              <w:fldChar w:fldCharType="begin"/>
            </w:r>
            <w:r>
              <w:rPr>
                <w:rFonts w:hint="eastAsia" w:ascii="宋体" w:hAnsi="宋体" w:eastAsia="宋体" w:cs="宋体"/>
                <w:color w:val="000000"/>
                <w:sz w:val="24"/>
                <w:szCs w:val="24"/>
                <w:lang w:val="en-US" w:eastAsia="zh-CN"/>
              </w:rPr>
              <w:instrText xml:space="preserve"> HYPERLINK "https://pubmed.ncbi.nlm.nih.gov/?term=Feng+JR&amp;cauthor_id=30323620" </w:instrText>
            </w:r>
            <w:r>
              <w:rPr>
                <w:rFonts w:hint="eastAsia" w:ascii="宋体" w:hAnsi="宋体" w:eastAsia="宋体" w:cs="宋体"/>
                <w:color w:val="000000"/>
                <w:sz w:val="24"/>
                <w:szCs w:val="24"/>
                <w:lang w:val="en-US" w:eastAsia="zh-CN"/>
              </w:rPr>
              <w:fldChar w:fldCharType="separate"/>
            </w:r>
            <w:r>
              <w:rPr>
                <w:rFonts w:hint="eastAsia" w:ascii="宋体" w:hAnsi="宋体" w:eastAsia="宋体" w:cs="宋体"/>
                <w:color w:val="000000"/>
                <w:sz w:val="24"/>
                <w:szCs w:val="24"/>
              </w:rPr>
              <w:t>Feng</w:t>
            </w:r>
            <w:r>
              <w:rPr>
                <w:rFonts w:hint="eastAsia" w:ascii="宋体" w:hAnsi="宋体" w:eastAsia="宋体" w:cs="宋体"/>
                <w:color w:val="000000"/>
                <w:sz w:val="24"/>
                <w:szCs w:val="24"/>
                <w:lang w:val="en-US" w:eastAsia="zh-CN"/>
              </w:rPr>
              <w:fldChar w:fldCharType="end"/>
            </w:r>
            <w:r>
              <w:rPr>
                <w:rFonts w:hint="eastAsia" w:ascii="宋体" w:hAnsi="宋体" w:eastAsia="宋体" w:cs="宋体"/>
                <w:color w:val="000000"/>
                <w:sz w:val="24"/>
                <w:szCs w:val="24"/>
                <w:lang w:val="en-US" w:eastAsia="zh-CN"/>
              </w:rPr>
              <w:t> JR,</w:t>
            </w:r>
          </w:p>
          <w:p>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fldChar w:fldCharType="begin"/>
            </w:r>
            <w:r>
              <w:rPr>
                <w:rFonts w:hint="eastAsia" w:ascii="宋体" w:hAnsi="宋体" w:eastAsia="宋体" w:cs="宋体"/>
                <w:color w:val="000000"/>
                <w:sz w:val="24"/>
                <w:szCs w:val="24"/>
                <w:lang w:val="en-US" w:eastAsia="zh-CN"/>
              </w:rPr>
              <w:instrText xml:space="preserve"> HYPERLINK "https://pubmed.ncbi.nlm.nih.gov/?term=Liu+J&amp;cauthor_id=30323620" </w:instrText>
            </w:r>
            <w:r>
              <w:rPr>
                <w:rFonts w:hint="eastAsia" w:ascii="宋体" w:hAnsi="宋体" w:eastAsia="宋体" w:cs="宋体"/>
                <w:color w:val="000000"/>
                <w:sz w:val="24"/>
                <w:szCs w:val="24"/>
                <w:lang w:val="en-US" w:eastAsia="zh-CN"/>
              </w:rPr>
              <w:fldChar w:fldCharType="separate"/>
            </w:r>
            <w:r>
              <w:rPr>
                <w:rFonts w:hint="eastAsia" w:ascii="宋体" w:hAnsi="宋体" w:eastAsia="宋体" w:cs="宋体"/>
                <w:color w:val="000000"/>
                <w:sz w:val="24"/>
                <w:szCs w:val="24"/>
              </w:rPr>
              <w:t>Liu</w:t>
            </w:r>
            <w:r>
              <w:rPr>
                <w:rFonts w:hint="eastAsia" w:ascii="宋体" w:hAnsi="宋体" w:eastAsia="宋体" w:cs="宋体"/>
                <w:color w:val="000000"/>
                <w:sz w:val="24"/>
                <w:szCs w:val="24"/>
                <w:lang w:val="en-US" w:eastAsia="zh-CN"/>
              </w:rPr>
              <w:fldChar w:fldCharType="end"/>
            </w:r>
            <w:r>
              <w:rPr>
                <w:rFonts w:hint="eastAsia" w:ascii="宋体" w:hAnsi="宋体" w:eastAsia="宋体" w:cs="宋体"/>
                <w:color w:val="000000"/>
                <w:sz w:val="24"/>
                <w:szCs w:val="24"/>
                <w:lang w:val="en-US" w:eastAsia="zh-CN"/>
              </w:rPr>
              <w:t> J, </w:t>
            </w:r>
            <w:r>
              <w:rPr>
                <w:rFonts w:hint="eastAsia" w:ascii="宋体" w:hAnsi="宋体" w:eastAsia="宋体" w:cs="宋体"/>
                <w:color w:val="000000"/>
                <w:sz w:val="24"/>
                <w:szCs w:val="24"/>
                <w:lang w:val="en-US" w:eastAsia="zh-CN"/>
              </w:rPr>
              <w:fldChar w:fldCharType="begin"/>
            </w:r>
            <w:r>
              <w:rPr>
                <w:rFonts w:hint="eastAsia" w:ascii="宋体" w:hAnsi="宋体" w:eastAsia="宋体" w:cs="宋体"/>
                <w:color w:val="000000"/>
                <w:sz w:val="24"/>
                <w:szCs w:val="24"/>
                <w:lang w:val="en-US" w:eastAsia="zh-CN"/>
              </w:rPr>
              <w:instrText xml:space="preserve"> HYPERLINK "https://pubmed.ncbi.nlm.nih.gov/?term=Zhou+R&amp;cauthor_id=30323620" </w:instrText>
            </w:r>
            <w:r>
              <w:rPr>
                <w:rFonts w:hint="eastAsia" w:ascii="宋体" w:hAnsi="宋体" w:eastAsia="宋体" w:cs="宋体"/>
                <w:color w:val="000000"/>
                <w:sz w:val="24"/>
                <w:szCs w:val="24"/>
                <w:lang w:val="en-US" w:eastAsia="zh-CN"/>
              </w:rPr>
              <w:fldChar w:fldCharType="separate"/>
            </w:r>
            <w:r>
              <w:rPr>
                <w:rFonts w:hint="eastAsia" w:ascii="宋体" w:hAnsi="宋体" w:eastAsia="宋体" w:cs="宋体"/>
                <w:color w:val="000000"/>
                <w:sz w:val="24"/>
                <w:szCs w:val="24"/>
              </w:rPr>
              <w:t>Zhou</w:t>
            </w:r>
            <w:r>
              <w:rPr>
                <w:rFonts w:hint="eastAsia" w:ascii="宋体" w:hAnsi="宋体" w:eastAsia="宋体" w:cs="宋体"/>
                <w:color w:val="000000"/>
                <w:sz w:val="24"/>
                <w:szCs w:val="24"/>
                <w:lang w:val="en-US" w:eastAsia="zh-CN"/>
              </w:rPr>
              <w:fldChar w:fldCharType="end"/>
            </w:r>
            <w:r>
              <w:rPr>
                <w:rFonts w:hint="eastAsia" w:ascii="宋体" w:hAnsi="宋体" w:eastAsia="宋体" w:cs="宋体"/>
                <w:color w:val="000000"/>
                <w:sz w:val="24"/>
                <w:szCs w:val="24"/>
                <w:lang w:val="en-US" w:eastAsia="zh-CN"/>
              </w:rPr>
              <w:t> R, </w:t>
            </w:r>
            <w:r>
              <w:rPr>
                <w:rFonts w:hint="eastAsia" w:ascii="宋体" w:hAnsi="宋体" w:eastAsia="宋体" w:cs="宋体"/>
                <w:color w:val="000000"/>
                <w:sz w:val="24"/>
                <w:szCs w:val="24"/>
                <w:u w:val="single"/>
                <w:lang w:val="en-US" w:eastAsia="zh-CN"/>
              </w:rPr>
              <w:fldChar w:fldCharType="begin"/>
            </w:r>
            <w:r>
              <w:rPr>
                <w:rFonts w:hint="eastAsia" w:ascii="宋体" w:hAnsi="宋体" w:eastAsia="宋体" w:cs="宋体"/>
                <w:color w:val="000000"/>
                <w:sz w:val="24"/>
                <w:szCs w:val="24"/>
                <w:u w:val="single"/>
                <w:lang w:val="en-US" w:eastAsia="zh-CN"/>
              </w:rPr>
              <w:instrText xml:space="preserve"> HYPERLINK "https://pubmed.ncbi.nlm.nih.gov/?term=Wang+HL&amp;cauthor_id=30323620" </w:instrText>
            </w:r>
            <w:r>
              <w:rPr>
                <w:rFonts w:hint="eastAsia" w:ascii="宋体" w:hAnsi="宋体" w:eastAsia="宋体" w:cs="宋体"/>
                <w:color w:val="000000"/>
                <w:sz w:val="24"/>
                <w:szCs w:val="24"/>
                <w:u w:val="single"/>
                <w:lang w:val="en-US" w:eastAsia="zh-CN"/>
              </w:rPr>
              <w:fldChar w:fldCharType="separate"/>
            </w:r>
            <w:r>
              <w:rPr>
                <w:rFonts w:hint="eastAsia" w:ascii="宋体" w:hAnsi="宋体" w:eastAsia="宋体" w:cs="宋体"/>
                <w:color w:val="000000"/>
                <w:sz w:val="24"/>
                <w:szCs w:val="24"/>
                <w:u w:val="single"/>
              </w:rPr>
              <w:t>Wang</w:t>
            </w:r>
            <w:r>
              <w:rPr>
                <w:rFonts w:hint="eastAsia" w:ascii="宋体" w:hAnsi="宋体" w:eastAsia="宋体" w:cs="宋体"/>
                <w:color w:val="000000"/>
                <w:sz w:val="24"/>
                <w:szCs w:val="24"/>
                <w:u w:val="single"/>
                <w:lang w:val="en-US" w:eastAsia="zh-CN"/>
              </w:rPr>
              <w:fldChar w:fldCharType="end"/>
            </w:r>
            <w:r>
              <w:rPr>
                <w:rFonts w:hint="eastAsia" w:ascii="宋体" w:hAnsi="宋体" w:eastAsia="宋体" w:cs="宋体"/>
                <w:color w:val="000000"/>
                <w:sz w:val="24"/>
                <w:szCs w:val="24"/>
                <w:u w:val="single"/>
                <w:lang w:val="en-US" w:eastAsia="zh-CN"/>
              </w:rPr>
              <w:t> HL</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lang w:val="en-US" w:eastAsia="zh-CN"/>
              </w:rPr>
              <w:fldChar w:fldCharType="begin"/>
            </w:r>
            <w:r>
              <w:rPr>
                <w:rFonts w:hint="eastAsia" w:ascii="宋体" w:hAnsi="宋体" w:eastAsia="宋体" w:cs="宋体"/>
                <w:color w:val="000000"/>
                <w:sz w:val="24"/>
                <w:szCs w:val="24"/>
                <w:lang w:val="en-US" w:eastAsia="zh-CN"/>
              </w:rPr>
              <w:instrText xml:space="preserve"> HYPERLINK "https://pubmed.ncbi.nlm.nih.gov/?term=Zhao+Q&amp;cauthor_id=30323620" </w:instrText>
            </w:r>
            <w:r>
              <w:rPr>
                <w:rFonts w:hint="eastAsia" w:ascii="宋体" w:hAnsi="宋体" w:eastAsia="宋体" w:cs="宋体"/>
                <w:color w:val="000000"/>
                <w:sz w:val="24"/>
                <w:szCs w:val="24"/>
                <w:lang w:val="en-US" w:eastAsia="zh-CN"/>
              </w:rPr>
              <w:fldChar w:fldCharType="separate"/>
            </w:r>
            <w:r>
              <w:rPr>
                <w:rFonts w:hint="eastAsia" w:ascii="宋体" w:hAnsi="宋体" w:eastAsia="宋体" w:cs="宋体"/>
                <w:color w:val="000000"/>
                <w:sz w:val="24"/>
                <w:szCs w:val="24"/>
              </w:rPr>
              <w:t>Zhao</w:t>
            </w:r>
            <w:r>
              <w:rPr>
                <w:rFonts w:hint="eastAsia" w:ascii="宋体" w:hAnsi="宋体" w:eastAsia="宋体" w:cs="宋体"/>
                <w:color w:val="000000"/>
                <w:sz w:val="24"/>
                <w:szCs w:val="24"/>
                <w:lang w:val="en-US" w:eastAsia="zh-CN"/>
              </w:rPr>
              <w:fldChar w:fldCharType="end"/>
            </w:r>
            <w:r>
              <w:rPr>
                <w:rFonts w:hint="eastAsia" w:ascii="宋体" w:hAnsi="宋体" w:eastAsia="宋体" w:cs="宋体"/>
                <w:color w:val="000000"/>
                <w:sz w:val="24"/>
                <w:szCs w:val="24"/>
                <w:lang w:val="en-US" w:eastAsia="zh-CN"/>
              </w:rPr>
              <w:t> Q.</w:t>
            </w:r>
            <w:r>
              <w:rPr>
                <w:rFonts w:hint="eastAsia" w:ascii="宋体" w:hAnsi="宋体" w:eastAsia="宋体" w:cs="宋体"/>
                <w:color w:val="000000"/>
                <w:sz w:val="24"/>
                <w:szCs w:val="24"/>
              </w:rPr>
              <w:t>Co-expression network analysis identified CDH11 in association with progression and prognosis in gastric cancer</w:t>
            </w:r>
            <w:r>
              <w:rPr>
                <w:rFonts w:hint="eastAsia" w:ascii="宋体" w:hAnsi="宋体" w:eastAsia="宋体" w:cs="宋体"/>
                <w:color w:val="000000"/>
                <w:sz w:val="24"/>
                <w:szCs w:val="24"/>
                <w:lang w:val="en-US" w:eastAsia="zh-CN"/>
              </w:rPr>
              <w:t>.Onco Targets Ther, 2018,11:6425-6436.（通讯作者）</w:t>
            </w:r>
          </w:p>
          <w:p>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9、</w:t>
            </w:r>
            <w:r>
              <w:rPr>
                <w:rFonts w:hint="eastAsia" w:ascii="宋体" w:hAnsi="宋体" w:eastAsia="宋体" w:cs="宋体"/>
                <w:color w:val="000000"/>
                <w:sz w:val="24"/>
                <w:szCs w:val="24"/>
                <w:u w:val="single"/>
                <w:lang w:val="en-US" w:eastAsia="zh-CN"/>
              </w:rPr>
              <w:fldChar w:fldCharType="begin"/>
            </w:r>
            <w:r>
              <w:rPr>
                <w:rFonts w:hint="eastAsia" w:ascii="宋体" w:hAnsi="宋体" w:eastAsia="宋体" w:cs="宋体"/>
                <w:color w:val="000000"/>
                <w:sz w:val="24"/>
                <w:szCs w:val="24"/>
                <w:u w:val="single"/>
                <w:lang w:val="en-US" w:eastAsia="zh-CN"/>
              </w:rPr>
              <w:instrText xml:space="preserve"> HYPERLINK "https://www.ncbi.nlm.nih.gov/pubmed/?term=Wang HL[Author]&amp;cauthor=true&amp;cauthor_uid=28904340" </w:instrText>
            </w:r>
            <w:r>
              <w:rPr>
                <w:rFonts w:hint="eastAsia" w:ascii="宋体" w:hAnsi="宋体" w:eastAsia="宋体" w:cs="宋体"/>
                <w:color w:val="000000"/>
                <w:sz w:val="24"/>
                <w:szCs w:val="24"/>
                <w:u w:val="single"/>
                <w:lang w:val="en-US" w:eastAsia="zh-CN"/>
              </w:rPr>
              <w:fldChar w:fldCharType="separate"/>
            </w:r>
            <w:r>
              <w:rPr>
                <w:rFonts w:hint="eastAsia" w:ascii="宋体" w:hAnsi="宋体" w:eastAsia="宋体" w:cs="宋体"/>
                <w:color w:val="000000"/>
                <w:sz w:val="24"/>
                <w:szCs w:val="24"/>
                <w:u w:val="single"/>
              </w:rPr>
              <w:t>Wang HL</w:t>
            </w:r>
            <w:r>
              <w:rPr>
                <w:rFonts w:hint="eastAsia" w:ascii="宋体" w:hAnsi="宋体" w:eastAsia="宋体" w:cs="宋体"/>
                <w:color w:val="000000"/>
                <w:sz w:val="24"/>
                <w:szCs w:val="24"/>
                <w:u w:val="single"/>
                <w:lang w:val="en-US" w:eastAsia="zh-CN"/>
              </w:rPr>
              <w:fldChar w:fldCharType="end"/>
            </w:r>
            <w:r>
              <w:rPr>
                <w:rFonts w:hint="eastAsia" w:ascii="宋体" w:hAnsi="宋体" w:eastAsia="宋体" w:cs="宋体"/>
                <w:color w:val="000000"/>
                <w:sz w:val="24"/>
                <w:szCs w:val="24"/>
                <w:lang w:val="en-US" w:eastAsia="zh-CN"/>
              </w:rPr>
              <w:t>, </w:t>
            </w:r>
            <w:r>
              <w:rPr>
                <w:rFonts w:hint="eastAsia" w:ascii="宋体" w:hAnsi="宋体" w:eastAsia="宋体" w:cs="宋体"/>
                <w:color w:val="000000"/>
                <w:sz w:val="24"/>
                <w:szCs w:val="24"/>
                <w:lang w:val="en-US" w:eastAsia="zh-CN"/>
              </w:rPr>
              <w:fldChar w:fldCharType="begin"/>
            </w:r>
            <w:r>
              <w:rPr>
                <w:rFonts w:hint="eastAsia" w:ascii="宋体" w:hAnsi="宋体" w:eastAsia="宋体" w:cs="宋体"/>
                <w:color w:val="000000"/>
                <w:sz w:val="24"/>
                <w:szCs w:val="24"/>
                <w:lang w:val="en-US" w:eastAsia="zh-CN"/>
              </w:rPr>
              <w:instrText xml:space="preserve"> HYPERLINK "https://www.ncbi.nlm.nih.gov/pubmed/?term=Zhou R[Author]&amp;cauthor=true&amp;cauthor_uid=28904340" </w:instrText>
            </w:r>
            <w:r>
              <w:rPr>
                <w:rFonts w:hint="eastAsia" w:ascii="宋体" w:hAnsi="宋体" w:eastAsia="宋体" w:cs="宋体"/>
                <w:color w:val="000000"/>
                <w:sz w:val="24"/>
                <w:szCs w:val="24"/>
                <w:lang w:val="en-US" w:eastAsia="zh-CN"/>
              </w:rPr>
              <w:fldChar w:fldCharType="separate"/>
            </w:r>
            <w:r>
              <w:rPr>
                <w:rFonts w:hint="eastAsia" w:ascii="宋体" w:hAnsi="宋体" w:eastAsia="宋体" w:cs="宋体"/>
                <w:color w:val="000000"/>
                <w:sz w:val="24"/>
                <w:szCs w:val="24"/>
              </w:rPr>
              <w:t>Zhou R</w:t>
            </w:r>
            <w:r>
              <w:rPr>
                <w:rFonts w:hint="eastAsia" w:ascii="宋体" w:hAnsi="宋体" w:eastAsia="宋体" w:cs="宋体"/>
                <w:color w:val="000000"/>
                <w:sz w:val="24"/>
                <w:szCs w:val="24"/>
                <w:lang w:val="en-US" w:eastAsia="zh-CN"/>
              </w:rPr>
              <w:fldChar w:fldCharType="end"/>
            </w:r>
            <w:r>
              <w:rPr>
                <w:rFonts w:hint="eastAsia" w:ascii="宋体" w:hAnsi="宋体" w:eastAsia="宋体" w:cs="宋体"/>
                <w:color w:val="000000"/>
                <w:sz w:val="24"/>
                <w:szCs w:val="24"/>
                <w:lang w:val="en-US" w:eastAsia="zh-CN"/>
              </w:rPr>
              <w:t>, </w:t>
            </w:r>
            <w:r>
              <w:rPr>
                <w:rFonts w:hint="eastAsia" w:ascii="宋体" w:hAnsi="宋体" w:eastAsia="宋体" w:cs="宋体"/>
                <w:color w:val="000000"/>
                <w:sz w:val="24"/>
                <w:szCs w:val="24"/>
                <w:lang w:val="en-US" w:eastAsia="zh-CN"/>
              </w:rPr>
              <w:fldChar w:fldCharType="begin"/>
            </w:r>
            <w:r>
              <w:rPr>
                <w:rFonts w:hint="eastAsia" w:ascii="宋体" w:hAnsi="宋体" w:eastAsia="宋体" w:cs="宋体"/>
                <w:color w:val="000000"/>
                <w:sz w:val="24"/>
                <w:szCs w:val="24"/>
                <w:lang w:val="en-US" w:eastAsia="zh-CN"/>
              </w:rPr>
              <w:instrText xml:space="preserve"> HYPERLINK "https://www.ncbi.nlm.nih.gov/pubmed/?term=Liu J[Author]&amp;cauthor=true&amp;cauthor_uid=28904340" </w:instrText>
            </w:r>
            <w:r>
              <w:rPr>
                <w:rFonts w:hint="eastAsia" w:ascii="宋体" w:hAnsi="宋体" w:eastAsia="宋体" w:cs="宋体"/>
                <w:color w:val="000000"/>
                <w:sz w:val="24"/>
                <w:szCs w:val="24"/>
                <w:lang w:val="en-US" w:eastAsia="zh-CN"/>
              </w:rPr>
              <w:fldChar w:fldCharType="separate"/>
            </w:r>
            <w:r>
              <w:rPr>
                <w:rFonts w:hint="eastAsia" w:ascii="宋体" w:hAnsi="宋体" w:eastAsia="宋体" w:cs="宋体"/>
                <w:color w:val="000000"/>
                <w:sz w:val="24"/>
                <w:szCs w:val="24"/>
              </w:rPr>
              <w:t>Liu J</w:t>
            </w:r>
            <w:r>
              <w:rPr>
                <w:rFonts w:hint="eastAsia" w:ascii="宋体" w:hAnsi="宋体" w:eastAsia="宋体" w:cs="宋体"/>
                <w:color w:val="000000"/>
                <w:sz w:val="24"/>
                <w:szCs w:val="24"/>
                <w:lang w:val="en-US" w:eastAsia="zh-CN"/>
              </w:rPr>
              <w:fldChar w:fldCharType="end"/>
            </w:r>
            <w:r>
              <w:rPr>
                <w:rFonts w:hint="eastAsia" w:ascii="宋体" w:hAnsi="宋体" w:eastAsia="宋体" w:cs="宋体"/>
                <w:color w:val="000000"/>
                <w:sz w:val="24"/>
                <w:szCs w:val="24"/>
                <w:lang w:val="en-US" w:eastAsia="zh-CN"/>
              </w:rPr>
              <w:t>1, et al.</w:t>
            </w:r>
            <w:r>
              <w:rPr>
                <w:rFonts w:hint="eastAsia" w:ascii="宋体" w:hAnsi="宋体" w:eastAsia="宋体" w:cs="宋体"/>
                <w:color w:val="000000"/>
                <w:sz w:val="24"/>
                <w:szCs w:val="24"/>
              </w:rPr>
              <w:t>MicroRNA-196b inhibits late apoptosis of pancreatic cancer cells by targeting CADM1.</w:t>
            </w:r>
            <w:r>
              <w:rPr>
                <w:rFonts w:hint="eastAsia" w:ascii="宋体" w:hAnsi="宋体" w:eastAsia="宋体" w:cs="宋体"/>
                <w:color w:val="000000"/>
                <w:sz w:val="24"/>
                <w:szCs w:val="24"/>
                <w:lang w:val="en-US" w:eastAsia="zh-CN"/>
              </w:rPr>
              <w:fldChar w:fldCharType="begin"/>
            </w:r>
            <w:r>
              <w:rPr>
                <w:rFonts w:hint="eastAsia" w:ascii="宋体" w:hAnsi="宋体" w:eastAsia="宋体" w:cs="宋体"/>
                <w:color w:val="000000"/>
                <w:sz w:val="24"/>
                <w:szCs w:val="24"/>
                <w:lang w:val="en-US" w:eastAsia="zh-CN"/>
              </w:rPr>
              <w:instrText xml:space="preserve"> HYPERLINK "https://www.ncbi.nlm.nih.gov/pubmed/28904340" \o "Scientific reports." </w:instrText>
            </w:r>
            <w:r>
              <w:rPr>
                <w:rFonts w:hint="eastAsia" w:ascii="宋体" w:hAnsi="宋体" w:eastAsia="宋体" w:cs="宋体"/>
                <w:color w:val="000000"/>
                <w:sz w:val="24"/>
                <w:szCs w:val="24"/>
                <w:lang w:val="en-US" w:eastAsia="zh-CN"/>
              </w:rPr>
              <w:fldChar w:fldCharType="separate"/>
            </w:r>
            <w:r>
              <w:rPr>
                <w:rFonts w:hint="eastAsia" w:ascii="宋体" w:hAnsi="宋体" w:eastAsia="宋体" w:cs="宋体"/>
                <w:color w:val="000000"/>
                <w:sz w:val="24"/>
                <w:szCs w:val="24"/>
              </w:rPr>
              <w:t>Sci Rep</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lang w:val="en-US" w:eastAsia="zh-CN"/>
              </w:rPr>
              <w:fldChar w:fldCharType="end"/>
            </w:r>
            <w:r>
              <w:rPr>
                <w:rFonts w:hint="eastAsia" w:ascii="宋体" w:hAnsi="宋体" w:eastAsia="宋体" w:cs="宋体"/>
                <w:color w:val="000000"/>
                <w:sz w:val="24"/>
                <w:szCs w:val="24"/>
                <w:lang w:val="en-US" w:eastAsia="zh-CN"/>
              </w:rPr>
              <w:t>2017,7(1):11467.</w:t>
            </w:r>
          </w:p>
        </w:tc>
        <w:tc>
          <w:tcPr>
            <w:tcW w:w="1620" w:type="dxa"/>
            <w:vAlign w:val="center"/>
          </w:tcPr>
          <w:p>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黄石市中心医院</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武汉大学中南医院</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湖北理工学院</w:t>
            </w:r>
          </w:p>
        </w:tc>
        <w:tc>
          <w:tcPr>
            <w:tcW w:w="3075" w:type="dxa"/>
            <w:vAlign w:val="center"/>
          </w:tcPr>
          <w:p>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刘少平、王红玲、张海、胡亚华、司文霞、卢奇、董明明、张裘、</w:t>
            </w:r>
            <w:r>
              <w:rPr>
                <w:rFonts w:hint="eastAsia" w:ascii="宋体" w:hAnsi="宋体" w:eastAsia="宋体" w:cs="宋体"/>
                <w:color w:val="000000"/>
                <w:kern w:val="0"/>
                <w:sz w:val="24"/>
                <w:szCs w:val="24"/>
                <w:shd w:val="clear" w:color="auto" w:fill="FFFFFF"/>
              </w:rPr>
              <w:t>龚军</w:t>
            </w:r>
            <w:r>
              <w:rPr>
                <w:rFonts w:hint="eastAsia" w:ascii="宋体" w:hAnsi="宋体" w:eastAsia="宋体" w:cs="宋体"/>
                <w:color w:val="000000"/>
                <w:sz w:val="24"/>
                <w:szCs w:val="24"/>
              </w:rPr>
              <w:t>、柯珂 、曹玉刚</w:t>
            </w:r>
          </w:p>
        </w:tc>
        <w:tc>
          <w:tcPr>
            <w:tcW w:w="1064" w:type="dxa"/>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4"/>
                <w:szCs w:val="24"/>
              </w:rPr>
            </w:pPr>
            <w:r>
              <w:rPr>
                <w:rFonts w:hint="eastAsia" w:ascii="宋体" w:hAnsi="宋体" w:eastAsia="宋体" w:cs="宋体"/>
                <w:sz w:val="24"/>
                <w:szCs w:val="24"/>
                <w:lang w:eastAsia="zh-CN"/>
              </w:rPr>
              <w:t>二等</w:t>
            </w:r>
          </w:p>
        </w:tc>
        <w:tc>
          <w:tcPr>
            <w:tcW w:w="1095" w:type="dxa"/>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9" w:hRule="atLeast"/>
        </w:trPr>
        <w:tc>
          <w:tcPr>
            <w:tcW w:w="675" w:type="dxa"/>
            <w:vAlign w:val="center"/>
          </w:tcPr>
          <w:p>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21</w:t>
            </w:r>
          </w:p>
        </w:tc>
        <w:tc>
          <w:tcPr>
            <w:tcW w:w="990" w:type="dxa"/>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4"/>
                <w:szCs w:val="24"/>
              </w:rPr>
            </w:pPr>
            <w:r>
              <w:rPr>
                <w:rFonts w:hint="eastAsia" w:ascii="宋体" w:hAnsi="宋体" w:eastAsia="宋体" w:cs="宋体"/>
                <w:sz w:val="24"/>
                <w:szCs w:val="24"/>
              </w:rPr>
              <w:t>科技</w:t>
            </w:r>
          </w:p>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4"/>
                <w:szCs w:val="24"/>
              </w:rPr>
            </w:pPr>
            <w:r>
              <w:rPr>
                <w:rFonts w:hint="eastAsia" w:ascii="宋体" w:hAnsi="宋体" w:eastAsia="宋体" w:cs="宋体"/>
                <w:sz w:val="24"/>
                <w:szCs w:val="24"/>
              </w:rPr>
              <w:t>进步奖</w:t>
            </w:r>
          </w:p>
        </w:tc>
        <w:tc>
          <w:tcPr>
            <w:tcW w:w="1704" w:type="dxa"/>
            <w:vAlign w:val="center"/>
          </w:tcPr>
          <w:p>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基于结构设计的活性肽创新研究及应用</w:t>
            </w:r>
          </w:p>
        </w:tc>
        <w:tc>
          <w:tcPr>
            <w:tcW w:w="3951"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eastAsia" w:ascii="宋体" w:hAnsi="宋体" w:eastAsia="宋体" w:cs="宋体"/>
                <w:bCs/>
                <w:sz w:val="24"/>
                <w:szCs w:val="24"/>
                <w:lang w:val="en-US" w:eastAsia="zh-CN"/>
              </w:rPr>
            </w:pPr>
            <w:r>
              <w:rPr>
                <w:rFonts w:hint="eastAsia" w:ascii="宋体" w:hAnsi="宋体" w:eastAsia="宋体" w:cs="宋体"/>
                <w:sz w:val="24"/>
                <w:szCs w:val="24"/>
                <w:lang w:val="en-US" w:eastAsia="zh-CN"/>
              </w:rPr>
              <w:t>1、杨浩、付靖瑜、赵友云、石慧萍、胡华、汪宏良，</w:t>
            </w:r>
            <w:r>
              <w:rPr>
                <w:rFonts w:hint="eastAsia" w:ascii="宋体" w:hAnsi="宋体" w:eastAsia="宋体" w:cs="宋体"/>
                <w:bCs/>
                <w:sz w:val="24"/>
                <w:szCs w:val="24"/>
                <w:lang w:val="en-US" w:eastAsia="zh-CN"/>
              </w:rPr>
              <w:t>Escherichia Coli PagP Enzyme-Based De Novo Design and In Vitro Activity of Antibacterial Peptide LL-37</w:t>
            </w:r>
          </w:p>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eastAsia" w:ascii="宋体" w:hAnsi="宋体" w:eastAsia="宋体" w:cs="宋体"/>
                <w:color w:val="000000"/>
                <w:sz w:val="24"/>
                <w:szCs w:val="24"/>
              </w:rPr>
            </w:pPr>
            <w:r>
              <w:rPr>
                <w:rFonts w:hint="eastAsia" w:ascii="宋体" w:hAnsi="宋体" w:eastAsia="宋体" w:cs="宋体"/>
                <w:bCs/>
                <w:sz w:val="24"/>
                <w:szCs w:val="24"/>
                <w:lang w:val="en-US" w:eastAsia="zh-CN"/>
              </w:rPr>
              <w:t>2、</w:t>
            </w:r>
            <w:r>
              <w:rPr>
                <w:rFonts w:hint="eastAsia" w:ascii="宋体" w:hAnsi="宋体" w:eastAsia="宋体" w:cs="宋体"/>
                <w:sz w:val="24"/>
                <w:szCs w:val="24"/>
                <w:lang w:val="en-US" w:eastAsia="zh-CN"/>
              </w:rPr>
              <w:t>杨浩、汪宏良、孔德宝、李开为、柯俊、付靖瑜、罗鹏程，</w:t>
            </w:r>
            <w:r>
              <w:rPr>
                <w:rFonts w:hint="eastAsia" w:ascii="宋体" w:hAnsi="宋体" w:eastAsia="宋体" w:cs="宋体"/>
                <w:color w:val="000000"/>
                <w:sz w:val="24"/>
                <w:szCs w:val="24"/>
              </w:rPr>
              <w:t>Serum level of peptide LL-37 in patients with hand-foot-mouth disease caused by enterovirus 71 infection</w:t>
            </w:r>
          </w:p>
          <w:p>
            <w:pPr>
              <w:pStyle w:val="2"/>
              <w:keepNext w:val="0"/>
              <w:keepLines w:val="0"/>
              <w:pageBreakBefore w:val="0"/>
              <w:widowControl w:val="0"/>
              <w:kinsoku/>
              <w:wordWrap/>
              <w:overflowPunct/>
              <w:topLinePunct w:val="0"/>
              <w:autoSpaceDE/>
              <w:autoSpaceDN/>
              <w:bidi w:val="0"/>
              <w:adjustRightInd w:val="0"/>
              <w:snapToGrid w:val="0"/>
              <w:spacing w:after="0"/>
              <w:textAlignment w:val="auto"/>
              <w:rPr>
                <w:rFonts w:hint="eastAsia" w:ascii="宋体" w:hAnsi="宋体" w:eastAsia="宋体" w:cs="宋体"/>
                <w:bCs/>
                <w:sz w:val="24"/>
                <w:szCs w:val="24"/>
                <w:lang w:val="en-US" w:eastAsia="zh-CN"/>
              </w:rPr>
            </w:pPr>
            <w:r>
              <w:rPr>
                <w:rFonts w:hint="eastAsia" w:ascii="宋体" w:hAnsi="宋体" w:eastAsia="宋体" w:cs="宋体"/>
                <w:sz w:val="24"/>
                <w:szCs w:val="24"/>
                <w:lang w:val="en-US" w:eastAsia="zh-CN"/>
              </w:rPr>
              <w:t>3、杨浩、柯俊、付靖瑜、汪宏良、罗鹏程，</w:t>
            </w:r>
            <w:r>
              <w:rPr>
                <w:rFonts w:hint="eastAsia" w:ascii="宋体" w:hAnsi="宋体" w:eastAsia="宋体" w:cs="宋体"/>
                <w:bCs/>
                <w:sz w:val="24"/>
                <w:szCs w:val="24"/>
                <w:lang w:val="en-US" w:eastAsia="zh-CN"/>
              </w:rPr>
              <w:t>抗菌肽LL-37及其衍生物对肝癌细胞HepG-2增殖和凋亡的影响效果比较</w:t>
            </w:r>
          </w:p>
          <w:p>
            <w:pPr>
              <w:pStyle w:val="2"/>
              <w:keepNext w:val="0"/>
              <w:keepLines w:val="0"/>
              <w:pageBreakBefore w:val="0"/>
              <w:widowControl w:val="0"/>
              <w:kinsoku/>
              <w:wordWrap/>
              <w:overflowPunct/>
              <w:topLinePunct w:val="0"/>
              <w:autoSpaceDE/>
              <w:autoSpaceDN/>
              <w:bidi w:val="0"/>
              <w:adjustRightInd w:val="0"/>
              <w:snapToGrid w:val="0"/>
              <w:spacing w:after="0"/>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4、</w:t>
            </w:r>
            <w:r>
              <w:rPr>
                <w:rFonts w:hint="eastAsia" w:ascii="宋体" w:hAnsi="宋体" w:eastAsia="宋体" w:cs="宋体"/>
                <w:sz w:val="24"/>
                <w:szCs w:val="24"/>
                <w:lang w:val="en-US" w:eastAsia="zh-CN"/>
              </w:rPr>
              <w:t>杨浩、胡华、罗鹏程、付靖瑜、汪宏良，</w:t>
            </w:r>
            <w:r>
              <w:rPr>
                <w:rFonts w:hint="eastAsia" w:ascii="宋体" w:hAnsi="宋体" w:eastAsia="宋体" w:cs="宋体"/>
                <w:bCs/>
                <w:sz w:val="24"/>
                <w:szCs w:val="24"/>
                <w:lang w:val="en-US" w:eastAsia="zh-CN"/>
              </w:rPr>
              <w:t>Plackett-Burman设计和响应面法优化毕赤酵母产重组抗菌肽LL-37发酵培养基</w:t>
            </w:r>
          </w:p>
          <w:p>
            <w:pPr>
              <w:pStyle w:val="2"/>
              <w:keepNext w:val="0"/>
              <w:keepLines w:val="0"/>
              <w:pageBreakBefore w:val="0"/>
              <w:widowControl w:val="0"/>
              <w:kinsoku/>
              <w:wordWrap/>
              <w:overflowPunct/>
              <w:topLinePunct w:val="0"/>
              <w:autoSpaceDE/>
              <w:autoSpaceDN/>
              <w:bidi w:val="0"/>
              <w:adjustRightInd w:val="0"/>
              <w:snapToGrid w:val="0"/>
              <w:spacing w:after="0"/>
              <w:textAlignment w:val="auto"/>
              <w:rPr>
                <w:rFonts w:hint="eastAsia" w:ascii="宋体" w:hAnsi="宋体" w:eastAsia="宋体" w:cs="宋体"/>
                <w:bCs/>
                <w:sz w:val="24"/>
                <w:szCs w:val="24"/>
                <w:lang w:val="en-US" w:eastAsia="zh-CN"/>
              </w:rPr>
            </w:pPr>
            <w:r>
              <w:rPr>
                <w:rFonts w:hint="eastAsia" w:ascii="宋体" w:hAnsi="宋体" w:eastAsia="宋体" w:cs="宋体"/>
                <w:sz w:val="24"/>
                <w:szCs w:val="24"/>
                <w:lang w:val="en-US" w:eastAsia="zh-CN"/>
              </w:rPr>
              <w:t>5、杨浩、罗鹏程、付靖瑜、汪宏良，</w:t>
            </w:r>
            <w:r>
              <w:rPr>
                <w:rFonts w:hint="eastAsia" w:ascii="宋体" w:hAnsi="宋体" w:eastAsia="宋体" w:cs="宋体"/>
                <w:color w:val="000000"/>
                <w:sz w:val="24"/>
                <w:szCs w:val="24"/>
              </w:rPr>
              <w:t>抗菌肽LL-37序列分析与结构研究</w:t>
            </w:r>
          </w:p>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r>
              <w:rPr>
                <w:rFonts w:hint="eastAsia" w:ascii="宋体" w:hAnsi="宋体" w:eastAsia="宋体" w:cs="宋体"/>
                <w:sz w:val="24"/>
                <w:szCs w:val="24"/>
              </w:rPr>
              <w:t>发明专利</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交联茯苓多糖及其制备方法和用途</w:t>
            </w:r>
          </w:p>
          <w:p>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r>
              <w:rPr>
                <w:rFonts w:hint="eastAsia" w:ascii="宋体" w:hAnsi="宋体" w:eastAsia="宋体" w:cs="宋体"/>
                <w:sz w:val="24"/>
                <w:szCs w:val="24"/>
              </w:rPr>
              <w:t>发明专利：</w:t>
            </w:r>
            <w:r>
              <w:rPr>
                <w:rFonts w:hint="eastAsia" w:ascii="宋体" w:hAnsi="宋体" w:eastAsia="宋体" w:cs="宋体"/>
                <w:sz w:val="24"/>
                <w:szCs w:val="24"/>
                <w:lang w:val="en-US" w:eastAsia="zh-CN"/>
              </w:rPr>
              <w:t>茯苓多糖作为崩解剂在制备药物片剂中的应用</w:t>
            </w:r>
          </w:p>
          <w:p>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发明专利：</w:t>
            </w:r>
            <w:r>
              <w:rPr>
                <w:rFonts w:hint="eastAsia" w:ascii="宋体" w:hAnsi="宋体" w:eastAsia="宋体" w:cs="宋体"/>
                <w:sz w:val="24"/>
                <w:szCs w:val="24"/>
                <w:lang w:val="en-US" w:eastAsia="zh-CN"/>
              </w:rPr>
              <w:t>急慢性咽喉炎药物规模化的制备工艺</w:t>
            </w:r>
          </w:p>
        </w:tc>
        <w:tc>
          <w:tcPr>
            <w:tcW w:w="1620" w:type="dxa"/>
            <w:vAlign w:val="center"/>
          </w:tcPr>
          <w:p>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黄石市中心医院、武汉大学、湖北理工学院、湖北楚德药业有限公司</w:t>
            </w:r>
          </w:p>
        </w:tc>
        <w:tc>
          <w:tcPr>
            <w:tcW w:w="3075" w:type="dxa"/>
            <w:vAlign w:val="center"/>
          </w:tcPr>
          <w:p>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杨浩、汪宏良、李仲娟、付靖瑜、张郦、陈龙、柯俊</w:t>
            </w:r>
          </w:p>
        </w:tc>
        <w:tc>
          <w:tcPr>
            <w:tcW w:w="1064" w:type="dxa"/>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二</w:t>
            </w:r>
            <w:r>
              <w:rPr>
                <w:rFonts w:hint="eastAsia" w:ascii="宋体" w:hAnsi="宋体" w:eastAsia="宋体" w:cs="宋体"/>
                <w:sz w:val="24"/>
                <w:szCs w:val="24"/>
              </w:rPr>
              <w:t>等</w:t>
            </w:r>
          </w:p>
        </w:tc>
        <w:tc>
          <w:tcPr>
            <w:tcW w:w="1095" w:type="dxa"/>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9" w:hRule="atLeast"/>
        </w:trPr>
        <w:tc>
          <w:tcPr>
            <w:tcW w:w="67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eastAsia" w:ascii="宋体" w:hAnsi="宋体" w:cs="宋体"/>
                <w:sz w:val="24"/>
                <w:szCs w:val="24"/>
                <w:lang w:val="en-US" w:eastAsia="zh-CN"/>
              </w:rPr>
              <w:t>2</w:t>
            </w:r>
          </w:p>
        </w:tc>
        <w:tc>
          <w:tcPr>
            <w:tcW w:w="990"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科技</w:t>
            </w:r>
          </w:p>
          <w:p>
            <w:pPr>
              <w:jc w:val="center"/>
              <w:rPr>
                <w:rFonts w:hint="eastAsia" w:ascii="宋体" w:hAnsi="宋体" w:eastAsia="宋体" w:cs="宋体"/>
                <w:sz w:val="24"/>
                <w:szCs w:val="24"/>
              </w:rPr>
            </w:pPr>
            <w:r>
              <w:rPr>
                <w:rFonts w:hint="eastAsia" w:ascii="宋体" w:hAnsi="宋体" w:eastAsia="宋体" w:cs="宋体"/>
                <w:sz w:val="24"/>
                <w:szCs w:val="24"/>
              </w:rPr>
              <w:t>进步奖</w:t>
            </w:r>
          </w:p>
        </w:tc>
        <w:tc>
          <w:tcPr>
            <w:tcW w:w="1704" w:type="dxa"/>
            <w:vAlign w:val="center"/>
          </w:tcPr>
          <w:p>
            <w:pPr>
              <w:jc w:val="center"/>
              <w:rPr>
                <w:rFonts w:hint="eastAsia" w:ascii="宋体" w:hAnsi="宋体" w:eastAsia="宋体" w:cs="宋体"/>
                <w:sz w:val="24"/>
                <w:szCs w:val="24"/>
              </w:rPr>
            </w:pPr>
            <w:r>
              <w:rPr>
                <w:rFonts w:hint="eastAsia" w:ascii="宋体" w:hAnsi="宋体" w:eastAsia="宋体" w:cs="宋体"/>
                <w:sz w:val="24"/>
                <w:szCs w:val="24"/>
                <w:vertAlign w:val="baseline"/>
                <w:lang w:val="en-US" w:eastAsia="zh-CN"/>
              </w:rPr>
              <w:t>PPI抑制剂注射用艾司奥美拉唑钠产业化核心技术</w:t>
            </w:r>
          </w:p>
        </w:tc>
        <w:tc>
          <w:tcPr>
            <w:tcW w:w="3951" w:type="dxa"/>
            <w:vAlign w:val="center"/>
          </w:tcPr>
          <w:p>
            <w:pPr>
              <w:rPr>
                <w:rFonts w:hint="eastAsia" w:ascii="宋体" w:hAnsi="宋体" w:eastAsia="宋体" w:cs="宋体"/>
                <w:sz w:val="24"/>
                <w:szCs w:val="24"/>
                <w:lang w:val="en-US"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发明专利：一种埃索美拉唑钠化合物及药物组合物</w:t>
            </w:r>
          </w:p>
          <w:p>
            <w:pPr>
              <w:rPr>
                <w:rFonts w:hint="eastAsia" w:ascii="宋体" w:hAnsi="宋体" w:eastAsia="宋体" w:cs="宋体"/>
                <w:sz w:val="24"/>
                <w:szCs w:val="24"/>
                <w:lang w:val="en-US"/>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注射用艾司奥美拉唑钠一致性评价批准通知书（2个规格）</w:t>
            </w:r>
          </w:p>
          <w:p>
            <w:pPr>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国家药品质量标准</w:t>
            </w:r>
            <w:r>
              <w:rPr>
                <w:rFonts w:hint="eastAsia" w:ascii="宋体" w:hAnsi="宋体" w:eastAsia="宋体" w:cs="宋体"/>
                <w:sz w:val="24"/>
                <w:szCs w:val="24"/>
              </w:rPr>
              <w:t>：YBH15942020</w:t>
            </w:r>
            <w:r>
              <w:rPr>
                <w:rFonts w:hint="eastAsia" w:ascii="宋体" w:hAnsi="宋体" w:eastAsia="宋体" w:cs="宋体"/>
                <w:sz w:val="24"/>
                <w:szCs w:val="24"/>
                <w:lang w:eastAsia="zh-CN"/>
              </w:rPr>
              <w:t>（</w:t>
            </w:r>
            <w:r>
              <w:rPr>
                <w:rFonts w:hint="eastAsia" w:ascii="宋体" w:hAnsi="宋体" w:eastAsia="宋体" w:cs="宋体"/>
                <w:sz w:val="24"/>
                <w:szCs w:val="24"/>
              </w:rPr>
              <w:t>注射用艾司奥美拉唑钠</w:t>
            </w:r>
            <w:r>
              <w:rPr>
                <w:rFonts w:hint="eastAsia" w:ascii="宋体" w:hAnsi="宋体" w:eastAsia="宋体" w:cs="宋体"/>
                <w:sz w:val="24"/>
                <w:szCs w:val="24"/>
                <w:lang w:val="en-US" w:eastAsia="zh-CN"/>
              </w:rPr>
              <w:t>一致性评价）</w:t>
            </w:r>
          </w:p>
        </w:tc>
        <w:tc>
          <w:tcPr>
            <w:tcW w:w="1620" w:type="dxa"/>
            <w:vAlign w:val="center"/>
          </w:tcPr>
          <w:p>
            <w:pPr>
              <w:jc w:val="center"/>
              <w:rPr>
                <w:rFonts w:hint="eastAsia" w:ascii="宋体" w:hAnsi="宋体" w:eastAsia="宋体" w:cs="宋体"/>
                <w:sz w:val="24"/>
                <w:szCs w:val="24"/>
              </w:rPr>
            </w:pPr>
            <w:r>
              <w:rPr>
                <w:rFonts w:hint="eastAsia" w:ascii="宋体" w:hAnsi="宋体" w:eastAsia="宋体" w:cs="宋体"/>
                <w:sz w:val="24"/>
                <w:szCs w:val="24"/>
                <w:vertAlign w:val="baseline"/>
                <w:lang w:val="en-US" w:eastAsia="zh-CN"/>
              </w:rPr>
              <w:t>朗天药业（湖北）有限公司、湖北朗天新特药有限公司、华中科技大学、黄石化学药物产业技术研究院</w:t>
            </w:r>
          </w:p>
        </w:tc>
        <w:tc>
          <w:tcPr>
            <w:tcW w:w="3075" w:type="dxa"/>
            <w:vAlign w:val="center"/>
          </w:tcPr>
          <w:p>
            <w:pPr>
              <w:jc w:val="center"/>
              <w:rPr>
                <w:rFonts w:hint="eastAsia" w:ascii="宋体" w:hAnsi="宋体" w:eastAsia="宋体" w:cs="宋体"/>
                <w:sz w:val="24"/>
                <w:szCs w:val="24"/>
              </w:rPr>
            </w:pPr>
            <w:r>
              <w:rPr>
                <w:rFonts w:hint="eastAsia" w:ascii="宋体" w:hAnsi="宋体" w:eastAsia="宋体" w:cs="宋体"/>
                <w:sz w:val="24"/>
                <w:szCs w:val="24"/>
                <w:vertAlign w:val="baseline"/>
                <w:lang w:val="en-US" w:eastAsia="zh-CN"/>
              </w:rPr>
              <w:t>黎翩、蔡和霖、辜良虎、冯廷松、李平、程月芬、伍从旭、谌谐、陈志谊、潘林</w:t>
            </w:r>
          </w:p>
        </w:tc>
        <w:tc>
          <w:tcPr>
            <w:tcW w:w="1064"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二</w:t>
            </w:r>
            <w:r>
              <w:rPr>
                <w:rFonts w:hint="eastAsia" w:ascii="宋体" w:hAnsi="宋体" w:eastAsia="宋体" w:cs="宋体"/>
                <w:sz w:val="24"/>
                <w:szCs w:val="24"/>
              </w:rPr>
              <w:t>等</w:t>
            </w:r>
          </w:p>
        </w:tc>
        <w:tc>
          <w:tcPr>
            <w:tcW w:w="1095" w:type="dxa"/>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9" w:hRule="atLeast"/>
        </w:trPr>
        <w:tc>
          <w:tcPr>
            <w:tcW w:w="67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eastAsia" w:ascii="宋体" w:hAnsi="宋体" w:cs="宋体"/>
                <w:sz w:val="24"/>
                <w:szCs w:val="24"/>
                <w:lang w:val="en-US" w:eastAsia="zh-CN"/>
              </w:rPr>
              <w:t>3</w:t>
            </w:r>
          </w:p>
        </w:tc>
        <w:tc>
          <w:tcPr>
            <w:tcW w:w="990"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科技</w:t>
            </w:r>
          </w:p>
          <w:p>
            <w:pPr>
              <w:jc w:val="center"/>
              <w:rPr>
                <w:rFonts w:hint="eastAsia" w:ascii="宋体" w:hAnsi="宋体" w:eastAsia="宋体" w:cs="宋体"/>
                <w:sz w:val="24"/>
                <w:szCs w:val="24"/>
              </w:rPr>
            </w:pPr>
            <w:r>
              <w:rPr>
                <w:rFonts w:hint="eastAsia" w:ascii="宋体" w:hAnsi="宋体" w:eastAsia="宋体" w:cs="宋体"/>
                <w:sz w:val="24"/>
                <w:szCs w:val="24"/>
              </w:rPr>
              <w:t>进步奖</w:t>
            </w:r>
          </w:p>
        </w:tc>
        <w:tc>
          <w:tcPr>
            <w:tcW w:w="1704"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基于高效堆垛机的智能物流仓储系统</w:t>
            </w:r>
          </w:p>
        </w:tc>
        <w:tc>
          <w:tcPr>
            <w:tcW w:w="3951" w:type="dxa"/>
            <w:vAlign w:val="top"/>
          </w:tcPr>
          <w:p>
            <w:pPr>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1.发明专利：自动拣选机器人</w:t>
            </w:r>
          </w:p>
          <w:p>
            <w:pPr>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2.发明专利：一种实现进、出料工位精准对位的接驳机</w:t>
            </w:r>
          </w:p>
          <w:p>
            <w:pPr>
              <w:jc w:val="left"/>
              <w:rPr>
                <w:rFonts w:hint="eastAsia" w:ascii="宋体" w:hAnsi="宋体" w:eastAsia="宋体" w:cs="宋体"/>
                <w:sz w:val="24"/>
                <w:szCs w:val="24"/>
              </w:rPr>
            </w:pPr>
            <w:r>
              <w:rPr>
                <w:rFonts w:hint="eastAsia" w:ascii="宋体" w:hAnsi="宋体" w:eastAsia="宋体" w:cs="宋体"/>
                <w:sz w:val="24"/>
                <w:szCs w:val="24"/>
                <w:highlight w:val="none"/>
                <w:lang w:val="en-US" w:eastAsia="zh-CN"/>
              </w:rPr>
              <w:t>3.实用新型专利：一种转轨堆垛机</w:t>
            </w:r>
          </w:p>
        </w:tc>
        <w:tc>
          <w:tcPr>
            <w:tcW w:w="1620"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湖北三丰小松自动化仓储设备有限公司、湖北省机电研究设计院股份公司、湖北理工学院</w:t>
            </w:r>
          </w:p>
        </w:tc>
        <w:tc>
          <w:tcPr>
            <w:tcW w:w="307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纪开航、裴强龙、朱见丰、李成林、周家渝、冯大鹏、李闪、江强、柯云安、陈玉君</w:t>
            </w:r>
          </w:p>
        </w:tc>
        <w:tc>
          <w:tcPr>
            <w:tcW w:w="1064"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二等</w:t>
            </w:r>
          </w:p>
        </w:tc>
        <w:tc>
          <w:tcPr>
            <w:tcW w:w="1095" w:type="dxa"/>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9" w:hRule="atLeast"/>
        </w:trPr>
        <w:tc>
          <w:tcPr>
            <w:tcW w:w="675" w:type="dxa"/>
            <w:vAlign w:val="center"/>
          </w:tcPr>
          <w:p>
            <w:pPr>
              <w:jc w:val="center"/>
              <w:rPr>
                <w:rFonts w:hint="eastAsia" w:ascii="宋体" w:hAnsi="宋体" w:eastAsia="宋体" w:cs="宋体"/>
                <w:sz w:val="24"/>
                <w:szCs w:val="24"/>
                <w:lang w:val="en-US" w:eastAsia="zh-CN"/>
              </w:rPr>
            </w:pPr>
            <w:r>
              <w:rPr>
                <w:rFonts w:hint="eastAsia" w:ascii="宋体" w:hAnsi="宋体" w:cs="宋体"/>
                <w:sz w:val="24"/>
              </w:rPr>
              <w:t>24</w:t>
            </w:r>
          </w:p>
        </w:tc>
        <w:tc>
          <w:tcPr>
            <w:tcW w:w="990" w:type="dxa"/>
            <w:vAlign w:val="center"/>
          </w:tcPr>
          <w:p>
            <w:pPr>
              <w:jc w:val="center"/>
              <w:rPr>
                <w:rFonts w:ascii="宋体" w:hAnsi="宋体" w:cs="宋体"/>
                <w:sz w:val="24"/>
              </w:rPr>
            </w:pPr>
            <w:r>
              <w:rPr>
                <w:rFonts w:hint="eastAsia" w:ascii="宋体" w:hAnsi="宋体" w:cs="宋体"/>
                <w:sz w:val="24"/>
              </w:rPr>
              <w:t>科学技术</w:t>
            </w:r>
          </w:p>
          <w:p>
            <w:pPr>
              <w:jc w:val="center"/>
              <w:rPr>
                <w:rFonts w:hint="eastAsia" w:ascii="宋体" w:hAnsi="宋体" w:eastAsia="宋体" w:cs="宋体"/>
                <w:sz w:val="24"/>
                <w:szCs w:val="24"/>
              </w:rPr>
            </w:pPr>
            <w:r>
              <w:rPr>
                <w:rFonts w:hint="eastAsia" w:ascii="宋体" w:hAnsi="宋体" w:cs="宋体"/>
                <w:sz w:val="24"/>
              </w:rPr>
              <w:t>进步奖</w:t>
            </w:r>
          </w:p>
        </w:tc>
        <w:tc>
          <w:tcPr>
            <w:tcW w:w="1704" w:type="dxa"/>
            <w:vAlign w:val="center"/>
          </w:tcPr>
          <w:p>
            <w:pPr>
              <w:jc w:val="center"/>
              <w:rPr>
                <w:rFonts w:hint="eastAsia" w:ascii="宋体" w:hAnsi="宋体" w:eastAsia="宋体" w:cs="宋体"/>
                <w:sz w:val="24"/>
                <w:szCs w:val="24"/>
              </w:rPr>
            </w:pPr>
            <w:r>
              <w:rPr>
                <w:rFonts w:hint="eastAsia" w:ascii="宋体" w:hAnsi="宋体" w:cs="宋体"/>
                <w:sz w:val="24"/>
              </w:rPr>
              <w:t>柔性线路板生产制造过程中关键技术创新与应用</w:t>
            </w:r>
          </w:p>
        </w:tc>
        <w:tc>
          <w:tcPr>
            <w:tcW w:w="3951" w:type="dxa"/>
            <w:vAlign w:val="center"/>
          </w:tcPr>
          <w:p>
            <w:pPr>
              <w:rPr>
                <w:rFonts w:ascii="宋体" w:hAnsi="宋体" w:cs="宋体"/>
                <w:sz w:val="24"/>
              </w:rPr>
            </w:pPr>
            <w:r>
              <w:rPr>
                <w:rFonts w:hint="eastAsia" w:ascii="宋体" w:hAnsi="宋体" w:cs="宋体"/>
                <w:sz w:val="24"/>
              </w:rPr>
              <w:t>1、发明专利：一种防射频干扰的FPC线路板。</w:t>
            </w:r>
          </w:p>
          <w:p>
            <w:pPr>
              <w:rPr>
                <w:rFonts w:ascii="宋体" w:hAnsi="宋体" w:cs="宋体"/>
                <w:sz w:val="24"/>
              </w:rPr>
            </w:pPr>
            <w:r>
              <w:rPr>
                <w:rFonts w:hint="eastAsia" w:ascii="宋体" w:hAnsi="宋体" w:cs="宋体"/>
                <w:sz w:val="24"/>
              </w:rPr>
              <w:t>2. 发明专利：一种FPC线路板折弯装置。</w:t>
            </w:r>
          </w:p>
          <w:p>
            <w:pPr>
              <w:rPr>
                <w:rFonts w:ascii="宋体" w:hAnsi="宋体" w:cs="宋体"/>
                <w:sz w:val="24"/>
              </w:rPr>
            </w:pPr>
            <w:r>
              <w:rPr>
                <w:rFonts w:hint="eastAsia" w:ascii="宋体" w:hAnsi="宋体" w:cs="宋体"/>
                <w:sz w:val="24"/>
              </w:rPr>
              <w:t>3. 发明专利：一种FPC线路板吸附装置</w:t>
            </w:r>
          </w:p>
          <w:p>
            <w:pPr>
              <w:pStyle w:val="2"/>
              <w:rPr>
                <w:rFonts w:hint="eastAsia" w:ascii="宋体" w:hAnsi="宋体" w:eastAsia="宋体" w:cs="宋体"/>
                <w:sz w:val="24"/>
                <w:szCs w:val="24"/>
                <w:lang w:val="en-US" w:eastAsia="zh-CN"/>
              </w:rPr>
            </w:pPr>
            <w:r>
              <w:rPr>
                <w:rFonts w:hint="eastAsia" w:ascii="宋体" w:hAnsi="宋体" w:cs="宋体"/>
                <w:sz w:val="24"/>
              </w:rPr>
              <w:t>4. 发明专利：一种FPC线路板钻孔检验的改进方法</w:t>
            </w:r>
          </w:p>
        </w:tc>
        <w:tc>
          <w:tcPr>
            <w:tcW w:w="1620" w:type="dxa"/>
            <w:vAlign w:val="center"/>
          </w:tcPr>
          <w:p>
            <w:pPr>
              <w:rPr>
                <w:rFonts w:hint="eastAsia" w:ascii="宋体" w:hAnsi="宋体" w:eastAsia="宋体" w:cs="宋体"/>
                <w:sz w:val="24"/>
                <w:szCs w:val="24"/>
                <w:lang w:eastAsia="zh-CN"/>
              </w:rPr>
            </w:pPr>
            <w:r>
              <w:rPr>
                <w:rFonts w:hint="eastAsia" w:ascii="宋体" w:hAnsi="宋体" w:cs="宋体"/>
                <w:sz w:val="24"/>
              </w:rPr>
              <w:t>黄石西普电子科技有限公司</w:t>
            </w:r>
          </w:p>
        </w:tc>
        <w:tc>
          <w:tcPr>
            <w:tcW w:w="3075" w:type="dxa"/>
            <w:vAlign w:val="center"/>
          </w:tcPr>
          <w:p>
            <w:pPr>
              <w:jc w:val="center"/>
              <w:rPr>
                <w:rFonts w:hint="eastAsia" w:ascii="宋体" w:hAnsi="宋体" w:eastAsia="宋体" w:cs="宋体"/>
                <w:sz w:val="24"/>
                <w:szCs w:val="24"/>
                <w:lang w:eastAsia="zh-CN"/>
              </w:rPr>
            </w:pPr>
            <w:r>
              <w:rPr>
                <w:rFonts w:hint="eastAsia" w:ascii="宋体" w:hAnsi="宋体" w:cs="宋体"/>
                <w:bCs/>
                <w:sz w:val="24"/>
              </w:rPr>
              <w:t>肖洪礼、刘清华、刘宝顺、邢炜光、王炳栋</w:t>
            </w:r>
          </w:p>
        </w:tc>
        <w:tc>
          <w:tcPr>
            <w:tcW w:w="1064" w:type="dxa"/>
            <w:vAlign w:val="center"/>
          </w:tcPr>
          <w:p>
            <w:pPr>
              <w:jc w:val="center"/>
              <w:rPr>
                <w:rFonts w:hint="eastAsia" w:ascii="宋体" w:hAnsi="宋体" w:eastAsia="宋体" w:cs="宋体"/>
                <w:sz w:val="24"/>
                <w:szCs w:val="24"/>
                <w:lang w:eastAsia="zh-CN"/>
              </w:rPr>
            </w:pPr>
            <w:r>
              <w:rPr>
                <w:rFonts w:hint="eastAsia" w:ascii="宋体" w:hAnsi="宋体" w:cs="宋体"/>
                <w:sz w:val="24"/>
              </w:rPr>
              <w:t>二等</w:t>
            </w:r>
          </w:p>
        </w:tc>
        <w:tc>
          <w:tcPr>
            <w:tcW w:w="1095" w:type="dxa"/>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9" w:hRule="atLeast"/>
        </w:trPr>
        <w:tc>
          <w:tcPr>
            <w:tcW w:w="67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eastAsia" w:ascii="宋体" w:hAnsi="宋体" w:cs="宋体"/>
                <w:sz w:val="24"/>
                <w:szCs w:val="24"/>
                <w:lang w:val="en-US" w:eastAsia="zh-CN"/>
              </w:rPr>
              <w:t>5</w:t>
            </w:r>
          </w:p>
        </w:tc>
        <w:tc>
          <w:tcPr>
            <w:tcW w:w="990"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科技</w:t>
            </w:r>
          </w:p>
          <w:p>
            <w:pPr>
              <w:jc w:val="center"/>
              <w:rPr>
                <w:rFonts w:hint="eastAsia" w:ascii="宋体" w:hAnsi="宋体" w:eastAsia="宋体" w:cs="宋体"/>
                <w:sz w:val="24"/>
                <w:szCs w:val="24"/>
              </w:rPr>
            </w:pPr>
            <w:r>
              <w:rPr>
                <w:rFonts w:hint="eastAsia" w:ascii="宋体" w:hAnsi="宋体" w:eastAsia="宋体" w:cs="宋体"/>
                <w:sz w:val="24"/>
                <w:szCs w:val="24"/>
              </w:rPr>
              <w:t>进步奖</w:t>
            </w:r>
          </w:p>
        </w:tc>
        <w:tc>
          <w:tcPr>
            <w:tcW w:w="1704"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行业标准《阳极铜化学分析方法》（1-4部分）</w:t>
            </w:r>
          </w:p>
        </w:tc>
        <w:tc>
          <w:tcPr>
            <w:tcW w:w="3951" w:type="dxa"/>
            <w:vAlign w:val="center"/>
          </w:tcPr>
          <w:p>
            <w:pPr>
              <w:rPr>
                <w:rFonts w:hint="eastAsia" w:ascii="宋体" w:hAnsi="宋体" w:eastAsia="宋体" w:cs="宋体"/>
                <w:sz w:val="24"/>
                <w:szCs w:val="24"/>
                <w:lang w:val="en-US" w:eastAsia="zh-CN"/>
              </w:rPr>
            </w:pPr>
            <w:r>
              <w:rPr>
                <w:rFonts w:hint="eastAsia" w:ascii="宋体" w:hAnsi="宋体" w:eastAsia="宋体" w:cs="宋体"/>
                <w:sz w:val="24"/>
                <w:szCs w:val="24"/>
              </w:rPr>
              <w:t>有色金属行业标准《阳极铜化学分析方法》（1-4部分）</w:t>
            </w:r>
          </w:p>
        </w:tc>
        <w:tc>
          <w:tcPr>
            <w:tcW w:w="1620" w:type="dxa"/>
            <w:vAlign w:val="center"/>
          </w:tcPr>
          <w:p>
            <w:pPr>
              <w:jc w:val="center"/>
              <w:rPr>
                <w:rFonts w:hint="eastAsia" w:ascii="宋体" w:hAnsi="宋体" w:eastAsia="宋体" w:cs="宋体"/>
                <w:sz w:val="24"/>
                <w:szCs w:val="24"/>
                <w:lang w:eastAsia="zh-CN"/>
              </w:rPr>
            </w:pPr>
            <w:r>
              <w:rPr>
                <w:rFonts w:hint="eastAsia" w:ascii="宋体" w:hAnsi="宋体" w:eastAsia="宋体" w:cs="宋体"/>
                <w:sz w:val="24"/>
                <w:szCs w:val="24"/>
              </w:rPr>
              <w:t>大冶有色金属集团控股有限公司、铜陵有色金属集团控股有限公司、北矿检测技术有限公司、金隆铜业有限公司、中条山有色金属集团有限公司、国标（北京）检验认证有限公司、云南铜业股份有限公司、江西铜业股份有限公司、阳谷祥光铜业有限公司、昆明冶金研究院、山东恒邦冶炼股份有限公司</w:t>
            </w:r>
          </w:p>
        </w:tc>
        <w:tc>
          <w:tcPr>
            <w:tcW w:w="3075" w:type="dxa"/>
            <w:vAlign w:val="center"/>
          </w:tcPr>
          <w:p>
            <w:pPr>
              <w:jc w:val="center"/>
              <w:rPr>
                <w:rFonts w:hint="eastAsia" w:ascii="宋体" w:hAnsi="宋体" w:eastAsia="宋体" w:cs="宋体"/>
                <w:sz w:val="24"/>
                <w:szCs w:val="24"/>
                <w:lang w:eastAsia="zh-CN"/>
              </w:rPr>
            </w:pPr>
            <w:r>
              <w:rPr>
                <w:rFonts w:hint="eastAsia" w:ascii="宋体" w:hAnsi="宋体" w:eastAsia="宋体" w:cs="宋体"/>
                <w:sz w:val="24"/>
                <w:szCs w:val="24"/>
              </w:rPr>
              <w:t>施小英、吴勇、张钊、刘秋波、李凤艳、郑文英、王永彬、潘颖、冯振华、杨利群、沈广鑫、王德利、万双、刘英波、张俊峰</w:t>
            </w:r>
          </w:p>
        </w:tc>
        <w:tc>
          <w:tcPr>
            <w:tcW w:w="1064" w:type="dxa"/>
            <w:vAlign w:val="center"/>
          </w:tcPr>
          <w:p>
            <w:pPr>
              <w:jc w:val="center"/>
              <w:rPr>
                <w:rFonts w:hint="eastAsia" w:ascii="宋体" w:hAnsi="宋体" w:eastAsia="宋体" w:cs="宋体"/>
                <w:sz w:val="24"/>
                <w:szCs w:val="24"/>
                <w:lang w:eastAsia="zh-CN"/>
              </w:rPr>
            </w:pPr>
            <w:r>
              <w:rPr>
                <w:rFonts w:hint="eastAsia" w:ascii="宋体" w:hAnsi="宋体" w:cs="宋体"/>
                <w:sz w:val="24"/>
                <w:szCs w:val="24"/>
                <w:lang w:eastAsia="zh-CN"/>
              </w:rPr>
              <w:t>二等</w:t>
            </w:r>
          </w:p>
        </w:tc>
        <w:tc>
          <w:tcPr>
            <w:tcW w:w="1095" w:type="dxa"/>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9" w:hRule="atLeast"/>
        </w:trPr>
        <w:tc>
          <w:tcPr>
            <w:tcW w:w="675" w:type="dxa"/>
            <w:vAlign w:val="center"/>
          </w:tcPr>
          <w:p>
            <w:pPr>
              <w:jc w:val="center"/>
              <w:rPr>
                <w:rFonts w:hint="eastAsia" w:ascii="宋体" w:hAnsi="宋体" w:eastAsia="宋体" w:cs="宋体"/>
                <w:sz w:val="24"/>
                <w:szCs w:val="24"/>
                <w:lang w:val="en-US" w:eastAsia="zh-CN"/>
              </w:rPr>
            </w:pPr>
            <w:r>
              <w:rPr>
                <w:rFonts w:hint="eastAsia" w:ascii="宋体" w:hAnsi="宋体" w:cs="宋体"/>
                <w:sz w:val="24"/>
              </w:rPr>
              <w:t>26</w:t>
            </w:r>
          </w:p>
        </w:tc>
        <w:tc>
          <w:tcPr>
            <w:tcW w:w="990" w:type="dxa"/>
            <w:vAlign w:val="center"/>
          </w:tcPr>
          <w:p>
            <w:pPr>
              <w:jc w:val="center"/>
              <w:rPr>
                <w:rFonts w:ascii="宋体" w:hAnsi="宋体" w:cs="宋体"/>
                <w:sz w:val="24"/>
              </w:rPr>
            </w:pPr>
            <w:r>
              <w:rPr>
                <w:rFonts w:hint="eastAsia" w:ascii="宋体" w:hAnsi="宋体" w:cs="宋体"/>
                <w:sz w:val="24"/>
              </w:rPr>
              <w:t>科技</w:t>
            </w:r>
          </w:p>
          <w:p>
            <w:pPr>
              <w:jc w:val="center"/>
              <w:rPr>
                <w:rFonts w:hint="eastAsia" w:ascii="宋体" w:hAnsi="宋体" w:eastAsia="宋体" w:cs="宋体"/>
                <w:sz w:val="24"/>
                <w:szCs w:val="24"/>
              </w:rPr>
            </w:pPr>
            <w:r>
              <w:rPr>
                <w:rFonts w:hint="eastAsia" w:ascii="宋体" w:hAnsi="宋体" w:cs="宋体"/>
                <w:sz w:val="24"/>
              </w:rPr>
              <w:t>进步奖</w:t>
            </w:r>
          </w:p>
        </w:tc>
        <w:tc>
          <w:tcPr>
            <w:tcW w:w="1704" w:type="dxa"/>
            <w:vAlign w:val="center"/>
          </w:tcPr>
          <w:p>
            <w:pPr>
              <w:jc w:val="center"/>
              <w:rPr>
                <w:rFonts w:hint="eastAsia" w:ascii="宋体" w:hAnsi="宋体" w:eastAsia="宋体" w:cs="宋体"/>
                <w:sz w:val="24"/>
                <w:szCs w:val="24"/>
              </w:rPr>
            </w:pPr>
            <w:r>
              <w:rPr>
                <w:rFonts w:hint="eastAsia" w:ascii="宋体" w:hAnsi="宋体" w:cs="宋体"/>
                <w:sz w:val="24"/>
              </w:rPr>
              <w:t>高纯硫酸二甲酯分离提纯关键技术及应用</w:t>
            </w:r>
          </w:p>
        </w:tc>
        <w:tc>
          <w:tcPr>
            <w:tcW w:w="3951" w:type="dxa"/>
            <w:vAlign w:val="center"/>
          </w:tcPr>
          <w:p>
            <w:pPr>
              <w:rPr>
                <w:rFonts w:ascii="宋体" w:hAnsi="宋体" w:cs="宋体"/>
                <w:sz w:val="24"/>
              </w:rPr>
            </w:pPr>
            <w:r>
              <w:rPr>
                <w:rFonts w:hint="eastAsia" w:ascii="宋体" w:hAnsi="宋体" w:cs="宋体"/>
                <w:sz w:val="24"/>
              </w:rPr>
              <w:t>1、发明专利“一种高纯度硫酸二甲酯的制备方法”</w:t>
            </w:r>
          </w:p>
          <w:p>
            <w:pPr>
              <w:rPr>
                <w:rFonts w:ascii="宋体" w:hAnsi="宋体" w:cs="宋体"/>
                <w:sz w:val="24"/>
              </w:rPr>
            </w:pPr>
            <w:r>
              <w:rPr>
                <w:rFonts w:hint="eastAsia" w:ascii="宋体" w:hAnsi="宋体" w:cs="宋体"/>
                <w:sz w:val="24"/>
              </w:rPr>
              <w:t>2. 发明专利：“一种除去硫酸二甲酯中的残留物的方法”</w:t>
            </w:r>
          </w:p>
          <w:p>
            <w:pPr>
              <w:rPr>
                <w:rFonts w:ascii="宋体" w:hAnsi="宋体" w:cs="宋体"/>
                <w:sz w:val="24"/>
              </w:rPr>
            </w:pPr>
            <w:r>
              <w:rPr>
                <w:rFonts w:hint="eastAsia" w:ascii="宋体" w:hAnsi="宋体" w:cs="宋体"/>
                <w:sz w:val="24"/>
              </w:rPr>
              <w:t>3. 发明专利：“硫酸二甲酯精制产品自动化分离装置”</w:t>
            </w:r>
          </w:p>
          <w:p>
            <w:pPr>
              <w:rPr>
                <w:rFonts w:ascii="宋体" w:hAnsi="宋体" w:cs="宋体"/>
                <w:sz w:val="24"/>
              </w:rPr>
            </w:pPr>
            <w:r>
              <w:rPr>
                <w:rFonts w:hint="eastAsia" w:ascii="宋体" w:hAnsi="宋体" w:cs="宋体"/>
                <w:sz w:val="24"/>
              </w:rPr>
              <w:t>4. 发明专利：“一种从真空气中回收硫酸二甲酯的方法”</w:t>
            </w:r>
          </w:p>
          <w:p>
            <w:pPr>
              <w:rPr>
                <w:rFonts w:hint="eastAsia" w:ascii="宋体" w:hAnsi="宋体" w:eastAsia="宋体" w:cs="宋体"/>
                <w:sz w:val="24"/>
                <w:szCs w:val="24"/>
              </w:rPr>
            </w:pPr>
            <w:r>
              <w:rPr>
                <w:rFonts w:hint="eastAsia" w:ascii="宋体" w:hAnsi="宋体" w:cs="宋体"/>
                <w:sz w:val="24"/>
              </w:rPr>
              <w:t xml:space="preserve">5. 发明专利：“一种纯化硫酸二甲酯的方法” </w:t>
            </w:r>
          </w:p>
        </w:tc>
        <w:tc>
          <w:tcPr>
            <w:tcW w:w="1620" w:type="dxa"/>
            <w:vAlign w:val="center"/>
          </w:tcPr>
          <w:p>
            <w:pPr>
              <w:jc w:val="center"/>
              <w:rPr>
                <w:rFonts w:hint="eastAsia" w:ascii="宋体" w:hAnsi="宋体" w:eastAsia="宋体" w:cs="宋体"/>
                <w:sz w:val="24"/>
                <w:szCs w:val="24"/>
              </w:rPr>
            </w:pPr>
            <w:r>
              <w:rPr>
                <w:rFonts w:hint="eastAsia" w:ascii="宋体" w:hAnsi="宋体" w:cs="宋体"/>
                <w:sz w:val="24"/>
              </w:rPr>
              <w:t>湖北远大富驰医药化工股份有限公司、湖北理工学院、黄石市工业行业促进办公室</w:t>
            </w:r>
          </w:p>
        </w:tc>
        <w:tc>
          <w:tcPr>
            <w:tcW w:w="3075" w:type="dxa"/>
            <w:vAlign w:val="center"/>
          </w:tcPr>
          <w:p>
            <w:pPr>
              <w:jc w:val="center"/>
              <w:rPr>
                <w:rFonts w:hint="eastAsia" w:ascii="宋体" w:hAnsi="宋体" w:eastAsia="宋体" w:cs="宋体"/>
                <w:sz w:val="24"/>
                <w:szCs w:val="24"/>
              </w:rPr>
            </w:pPr>
            <w:r>
              <w:rPr>
                <w:rFonts w:hint="eastAsia" w:ascii="宋体" w:hAnsi="宋体" w:cs="宋体"/>
                <w:sz w:val="24"/>
              </w:rPr>
              <w:t>雷大有、黄卫东、丁红林、邵秀荣、邹旺林、张哲民、叶秀旭、朱文君、李应征、程良日</w:t>
            </w:r>
          </w:p>
        </w:tc>
        <w:tc>
          <w:tcPr>
            <w:tcW w:w="1064" w:type="dxa"/>
            <w:vAlign w:val="center"/>
          </w:tcPr>
          <w:p>
            <w:pPr>
              <w:jc w:val="center"/>
              <w:rPr>
                <w:rFonts w:hint="eastAsia" w:ascii="宋体" w:hAnsi="宋体" w:eastAsia="宋体" w:cs="宋体"/>
                <w:sz w:val="24"/>
                <w:szCs w:val="24"/>
              </w:rPr>
            </w:pPr>
            <w:r>
              <w:rPr>
                <w:rFonts w:hint="eastAsia" w:ascii="宋体" w:hAnsi="宋体" w:cs="宋体"/>
                <w:sz w:val="24"/>
              </w:rPr>
              <w:t>二等</w:t>
            </w:r>
          </w:p>
        </w:tc>
        <w:tc>
          <w:tcPr>
            <w:tcW w:w="1095" w:type="dxa"/>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9" w:hRule="atLeast"/>
        </w:trPr>
        <w:tc>
          <w:tcPr>
            <w:tcW w:w="67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eastAsia" w:ascii="宋体" w:hAnsi="宋体" w:cs="宋体"/>
                <w:sz w:val="24"/>
                <w:szCs w:val="24"/>
                <w:lang w:val="en-US" w:eastAsia="zh-CN"/>
              </w:rPr>
              <w:t>7</w:t>
            </w:r>
          </w:p>
        </w:tc>
        <w:tc>
          <w:tcPr>
            <w:tcW w:w="990"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科技</w:t>
            </w:r>
          </w:p>
          <w:p>
            <w:pPr>
              <w:jc w:val="center"/>
              <w:rPr>
                <w:rFonts w:hint="eastAsia" w:ascii="宋体" w:hAnsi="宋体" w:eastAsia="宋体" w:cs="宋体"/>
                <w:sz w:val="24"/>
                <w:szCs w:val="24"/>
              </w:rPr>
            </w:pPr>
            <w:r>
              <w:rPr>
                <w:rFonts w:hint="eastAsia" w:ascii="宋体" w:hAnsi="宋体" w:eastAsia="宋体" w:cs="宋体"/>
                <w:sz w:val="24"/>
                <w:szCs w:val="24"/>
              </w:rPr>
              <w:t>进步奖</w:t>
            </w:r>
          </w:p>
        </w:tc>
        <w:tc>
          <w:tcPr>
            <w:tcW w:w="1704"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高品质牛磺酸工业化生产分离提纯关键技术</w:t>
            </w:r>
          </w:p>
        </w:tc>
        <w:tc>
          <w:tcPr>
            <w:tcW w:w="3951" w:type="dxa"/>
            <w:vAlign w:val="center"/>
          </w:tcPr>
          <w:p>
            <w:pPr>
              <w:rPr>
                <w:rFonts w:hint="eastAsia" w:ascii="宋体" w:hAnsi="宋体" w:eastAsia="宋体" w:cs="宋体"/>
                <w:b w:val="0"/>
                <w:bCs w:val="0"/>
                <w:w w:val="97"/>
                <w:kern w:val="2"/>
                <w:sz w:val="24"/>
                <w:szCs w:val="24"/>
                <w:lang w:val="en-US" w:eastAsia="zh-CN" w:bidi="ar-SA"/>
              </w:rPr>
            </w:pPr>
            <w:r>
              <w:rPr>
                <w:rFonts w:hint="eastAsia" w:ascii="宋体" w:hAnsi="宋体" w:eastAsia="宋体" w:cs="宋体"/>
                <w:b w:val="0"/>
                <w:bCs w:val="0"/>
                <w:w w:val="97"/>
                <w:kern w:val="2"/>
                <w:sz w:val="24"/>
                <w:szCs w:val="24"/>
                <w:lang w:val="en-US" w:eastAsia="zh-CN" w:bidi="ar-SA"/>
              </w:rPr>
              <w:t>发明专利：一种颗粒活性炭用于脱色除杂的方法</w:t>
            </w:r>
          </w:p>
          <w:p>
            <w:pPr>
              <w:pStyle w:val="2"/>
              <w:rPr>
                <w:rFonts w:hint="eastAsia" w:ascii="宋体" w:hAnsi="宋体" w:eastAsia="宋体" w:cs="宋体"/>
                <w:b w:val="0"/>
                <w:bCs w:val="0"/>
                <w:w w:val="97"/>
                <w:sz w:val="24"/>
                <w:szCs w:val="24"/>
                <w:lang w:val="en-US"/>
              </w:rPr>
            </w:pPr>
            <w:r>
              <w:rPr>
                <w:rFonts w:hint="eastAsia" w:ascii="宋体" w:hAnsi="宋体" w:eastAsia="宋体" w:cs="宋体"/>
                <w:b w:val="0"/>
                <w:bCs w:val="0"/>
                <w:w w:val="97"/>
                <w:sz w:val="24"/>
                <w:szCs w:val="24"/>
              </w:rPr>
              <w:t>发明专利</w:t>
            </w:r>
            <w:r>
              <w:rPr>
                <w:rFonts w:hint="eastAsia" w:ascii="宋体" w:hAnsi="宋体" w:eastAsia="宋体" w:cs="宋体"/>
                <w:b w:val="0"/>
                <w:bCs w:val="0"/>
                <w:w w:val="97"/>
                <w:sz w:val="24"/>
                <w:szCs w:val="24"/>
                <w:lang w:eastAsia="zh-CN"/>
              </w:rPr>
              <w:t>：</w:t>
            </w:r>
            <w:r>
              <w:rPr>
                <w:rFonts w:hint="eastAsia" w:ascii="宋体" w:hAnsi="宋体" w:eastAsia="宋体" w:cs="宋体"/>
                <w:b w:val="0"/>
                <w:bCs w:val="0"/>
                <w:w w:val="97"/>
                <w:sz w:val="24"/>
                <w:szCs w:val="24"/>
                <w:lang w:val="en-US"/>
              </w:rPr>
              <w:t>METHOD FOR PRODUCING TAURINE AND METHOD FOR REMOVING IMPURITY FROM REACTION SYSTEM FOR PRODUCING TAURINE</w:t>
            </w:r>
          </w:p>
          <w:p>
            <w:pPr>
              <w:pStyle w:val="2"/>
              <w:rPr>
                <w:rFonts w:hint="eastAsia" w:ascii="宋体" w:hAnsi="宋体" w:eastAsia="宋体" w:cs="宋体"/>
                <w:b w:val="0"/>
                <w:bCs w:val="0"/>
                <w:w w:val="97"/>
                <w:sz w:val="24"/>
                <w:szCs w:val="24"/>
              </w:rPr>
            </w:pPr>
            <w:r>
              <w:rPr>
                <w:rFonts w:hint="eastAsia" w:ascii="宋体" w:hAnsi="宋体" w:eastAsia="宋体" w:cs="宋体"/>
                <w:b w:val="0"/>
                <w:bCs w:val="0"/>
                <w:w w:val="97"/>
                <w:sz w:val="24"/>
                <w:szCs w:val="24"/>
              </w:rPr>
              <w:t>发明专利</w:t>
            </w:r>
            <w:r>
              <w:rPr>
                <w:rFonts w:hint="eastAsia" w:ascii="宋体" w:hAnsi="宋体" w:eastAsia="宋体" w:cs="宋体"/>
                <w:b w:val="0"/>
                <w:bCs w:val="0"/>
                <w:w w:val="97"/>
                <w:sz w:val="24"/>
                <w:szCs w:val="24"/>
                <w:lang w:eastAsia="zh-CN"/>
              </w:rPr>
              <w:t>：</w:t>
            </w:r>
            <w:r>
              <w:rPr>
                <w:rFonts w:hint="eastAsia" w:ascii="宋体" w:hAnsi="宋体" w:eastAsia="宋体" w:cs="宋体"/>
                <w:b w:val="0"/>
                <w:bCs w:val="0"/>
                <w:w w:val="97"/>
                <w:sz w:val="24"/>
                <w:szCs w:val="24"/>
              </w:rPr>
              <w:t>一种用于制备高纯度牛磺酸的催化剂及其应用</w:t>
            </w:r>
          </w:p>
          <w:p>
            <w:pPr>
              <w:pStyle w:val="2"/>
              <w:rPr>
                <w:rFonts w:hint="eastAsia" w:ascii="宋体" w:hAnsi="宋体" w:eastAsia="宋体" w:cs="宋体"/>
                <w:b w:val="0"/>
                <w:bCs w:val="0"/>
                <w:w w:val="97"/>
                <w:sz w:val="24"/>
                <w:szCs w:val="24"/>
              </w:rPr>
            </w:pPr>
            <w:r>
              <w:rPr>
                <w:rFonts w:hint="eastAsia" w:ascii="宋体" w:hAnsi="宋体" w:eastAsia="宋体" w:cs="宋体"/>
                <w:b w:val="0"/>
                <w:bCs w:val="0"/>
                <w:w w:val="97"/>
                <w:sz w:val="24"/>
                <w:szCs w:val="24"/>
              </w:rPr>
              <w:t>发明专利</w:t>
            </w:r>
            <w:r>
              <w:rPr>
                <w:rFonts w:hint="eastAsia" w:ascii="宋体" w:hAnsi="宋体" w:eastAsia="宋体" w:cs="宋体"/>
                <w:b w:val="0"/>
                <w:bCs w:val="0"/>
                <w:w w:val="97"/>
                <w:sz w:val="24"/>
                <w:szCs w:val="24"/>
                <w:lang w:eastAsia="zh-CN"/>
              </w:rPr>
              <w:t>：</w:t>
            </w:r>
            <w:r>
              <w:rPr>
                <w:rFonts w:hint="eastAsia" w:ascii="宋体" w:hAnsi="宋体" w:eastAsia="宋体" w:cs="宋体"/>
                <w:b w:val="0"/>
                <w:bCs w:val="0"/>
                <w:w w:val="97"/>
                <w:sz w:val="24"/>
                <w:szCs w:val="24"/>
              </w:rPr>
              <w:t>生产牛磺酸的方法及从牛磺酸的制备体系中除去杂质的方法</w:t>
            </w:r>
          </w:p>
          <w:p>
            <w:pPr>
              <w:pStyle w:val="2"/>
              <w:rPr>
                <w:rFonts w:hint="eastAsia" w:ascii="宋体" w:hAnsi="宋体" w:eastAsia="宋体" w:cs="宋体"/>
                <w:b w:val="0"/>
                <w:bCs w:val="0"/>
                <w:w w:val="97"/>
                <w:sz w:val="24"/>
                <w:szCs w:val="24"/>
              </w:rPr>
            </w:pPr>
            <w:r>
              <w:rPr>
                <w:rFonts w:hint="eastAsia" w:ascii="宋体" w:hAnsi="宋体" w:eastAsia="宋体" w:cs="宋体"/>
                <w:b w:val="0"/>
                <w:bCs w:val="0"/>
                <w:w w:val="97"/>
                <w:sz w:val="24"/>
                <w:szCs w:val="24"/>
              </w:rPr>
              <w:t>实用新型专利</w:t>
            </w:r>
            <w:r>
              <w:rPr>
                <w:rFonts w:hint="eastAsia" w:ascii="宋体" w:hAnsi="宋体" w:eastAsia="宋体" w:cs="宋体"/>
                <w:b w:val="0"/>
                <w:bCs w:val="0"/>
                <w:w w:val="97"/>
                <w:sz w:val="24"/>
                <w:szCs w:val="24"/>
                <w:lang w:eastAsia="zh-CN"/>
              </w:rPr>
              <w:t>：</w:t>
            </w:r>
            <w:r>
              <w:rPr>
                <w:rFonts w:hint="eastAsia" w:ascii="宋体" w:hAnsi="宋体" w:eastAsia="宋体" w:cs="宋体"/>
                <w:b w:val="0"/>
                <w:bCs w:val="0"/>
                <w:w w:val="97"/>
                <w:sz w:val="24"/>
                <w:szCs w:val="24"/>
              </w:rPr>
              <w:t>一种高温陶瓷膜过滤系统</w:t>
            </w:r>
          </w:p>
          <w:p>
            <w:pPr>
              <w:pStyle w:val="2"/>
              <w:rPr>
                <w:rFonts w:hint="eastAsia" w:ascii="宋体" w:hAnsi="宋体" w:eastAsia="宋体" w:cs="宋体"/>
                <w:b w:val="0"/>
                <w:bCs w:val="0"/>
                <w:w w:val="97"/>
                <w:sz w:val="24"/>
                <w:szCs w:val="24"/>
              </w:rPr>
            </w:pPr>
            <w:r>
              <w:rPr>
                <w:rFonts w:hint="eastAsia" w:ascii="宋体" w:hAnsi="宋体" w:eastAsia="宋体" w:cs="宋体"/>
                <w:b w:val="0"/>
                <w:bCs w:val="0"/>
                <w:w w:val="97"/>
                <w:sz w:val="24"/>
                <w:szCs w:val="24"/>
              </w:rPr>
              <w:t>实用新型专利</w:t>
            </w:r>
            <w:r>
              <w:rPr>
                <w:rFonts w:hint="eastAsia" w:ascii="宋体" w:hAnsi="宋体" w:eastAsia="宋体" w:cs="宋体"/>
                <w:b w:val="0"/>
                <w:bCs w:val="0"/>
                <w:w w:val="97"/>
                <w:sz w:val="24"/>
                <w:szCs w:val="24"/>
                <w:lang w:eastAsia="zh-CN"/>
              </w:rPr>
              <w:t>：</w:t>
            </w:r>
            <w:r>
              <w:rPr>
                <w:rFonts w:hint="eastAsia" w:ascii="宋体" w:hAnsi="宋体" w:eastAsia="宋体" w:cs="宋体"/>
                <w:b w:val="0"/>
                <w:bCs w:val="0"/>
                <w:w w:val="97"/>
                <w:sz w:val="24"/>
                <w:szCs w:val="24"/>
              </w:rPr>
              <w:t>牛磺酸钠溶液提取牛磺酸的生产系统</w:t>
            </w:r>
          </w:p>
          <w:p>
            <w:pPr>
              <w:pStyle w:val="2"/>
              <w:rPr>
                <w:rFonts w:hint="eastAsia" w:ascii="宋体" w:hAnsi="宋体" w:eastAsia="宋体" w:cs="宋体"/>
                <w:b w:val="0"/>
                <w:bCs w:val="0"/>
                <w:w w:val="97"/>
                <w:sz w:val="24"/>
                <w:szCs w:val="24"/>
              </w:rPr>
            </w:pPr>
            <w:r>
              <w:rPr>
                <w:rFonts w:hint="eastAsia" w:ascii="宋体" w:hAnsi="宋体" w:eastAsia="宋体" w:cs="宋体"/>
                <w:b w:val="0"/>
                <w:bCs w:val="0"/>
                <w:w w:val="97"/>
                <w:sz w:val="24"/>
                <w:szCs w:val="24"/>
              </w:rPr>
              <w:t>实用新型专利</w:t>
            </w:r>
            <w:r>
              <w:rPr>
                <w:rFonts w:hint="eastAsia" w:ascii="宋体" w:hAnsi="宋体" w:eastAsia="宋体" w:cs="宋体"/>
                <w:b w:val="0"/>
                <w:bCs w:val="0"/>
                <w:w w:val="97"/>
                <w:sz w:val="24"/>
                <w:szCs w:val="24"/>
                <w:lang w:eastAsia="zh-CN"/>
              </w:rPr>
              <w:t>：</w:t>
            </w:r>
            <w:r>
              <w:rPr>
                <w:rFonts w:hint="eastAsia" w:ascii="宋体" w:hAnsi="宋体" w:eastAsia="宋体" w:cs="宋体"/>
                <w:b w:val="0"/>
                <w:bCs w:val="0"/>
                <w:w w:val="97"/>
                <w:sz w:val="24"/>
                <w:szCs w:val="24"/>
              </w:rPr>
              <w:t>一种处理牛磺酸粗品母液的烛式过滤器装置</w:t>
            </w:r>
          </w:p>
          <w:p>
            <w:pPr>
              <w:pStyle w:val="2"/>
              <w:rPr>
                <w:rFonts w:hint="eastAsia" w:ascii="宋体" w:hAnsi="宋体" w:eastAsia="宋体" w:cs="宋体"/>
                <w:sz w:val="24"/>
                <w:szCs w:val="24"/>
              </w:rPr>
            </w:pPr>
            <w:r>
              <w:rPr>
                <w:rFonts w:hint="eastAsia" w:ascii="宋体" w:hAnsi="宋体" w:eastAsia="宋体" w:cs="宋体"/>
                <w:b w:val="0"/>
                <w:bCs w:val="0"/>
                <w:w w:val="97"/>
                <w:sz w:val="24"/>
                <w:szCs w:val="24"/>
              </w:rPr>
              <w:t>实用新型专利</w:t>
            </w:r>
            <w:r>
              <w:rPr>
                <w:rFonts w:hint="eastAsia" w:ascii="宋体" w:hAnsi="宋体" w:eastAsia="宋体" w:cs="宋体"/>
                <w:b w:val="0"/>
                <w:bCs w:val="0"/>
                <w:w w:val="97"/>
                <w:sz w:val="24"/>
                <w:szCs w:val="24"/>
                <w:lang w:eastAsia="zh-CN"/>
              </w:rPr>
              <w:t>：</w:t>
            </w:r>
            <w:r>
              <w:rPr>
                <w:rFonts w:hint="eastAsia" w:ascii="宋体" w:hAnsi="宋体" w:eastAsia="宋体" w:cs="宋体"/>
                <w:b w:val="0"/>
                <w:bCs w:val="0"/>
                <w:w w:val="97"/>
                <w:sz w:val="24"/>
                <w:szCs w:val="24"/>
              </w:rPr>
              <w:t>一种处理牛磺酸生产中废液的装置</w:t>
            </w:r>
          </w:p>
        </w:tc>
        <w:tc>
          <w:tcPr>
            <w:tcW w:w="1620"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湖北远大生命科学与技术有限责任公司</w:t>
            </w:r>
          </w:p>
        </w:tc>
        <w:tc>
          <w:tcPr>
            <w:tcW w:w="3075" w:type="dxa"/>
            <w:vAlign w:val="center"/>
          </w:tcPr>
          <w:p>
            <w:pPr>
              <w:pStyle w:val="7"/>
              <w:spacing w:before="3"/>
              <w:rPr>
                <w:rFonts w:hint="eastAsia" w:ascii="宋体" w:hAnsi="宋体" w:eastAsia="宋体" w:cs="宋体"/>
                <w:sz w:val="24"/>
                <w:szCs w:val="24"/>
              </w:rPr>
            </w:pPr>
          </w:p>
          <w:p>
            <w:pPr>
              <w:jc w:val="center"/>
              <w:rPr>
                <w:rFonts w:hint="eastAsia" w:ascii="宋体" w:hAnsi="宋体" w:eastAsia="宋体" w:cs="宋体"/>
                <w:sz w:val="24"/>
                <w:szCs w:val="24"/>
              </w:rPr>
            </w:pPr>
            <w:r>
              <w:rPr>
                <w:rFonts w:hint="eastAsia" w:ascii="宋体" w:hAnsi="宋体" w:eastAsia="宋体" w:cs="宋体"/>
                <w:sz w:val="24"/>
                <w:szCs w:val="24"/>
              </w:rPr>
              <w:t>孙华君、刘年金、杨尚金、郭晨、张军桥</w:t>
            </w:r>
          </w:p>
        </w:tc>
        <w:tc>
          <w:tcPr>
            <w:tcW w:w="1064" w:type="dxa"/>
            <w:vAlign w:val="center"/>
          </w:tcPr>
          <w:p>
            <w:pPr>
              <w:jc w:val="center"/>
              <w:rPr>
                <w:rFonts w:hint="eastAsia" w:ascii="宋体" w:hAnsi="宋体" w:eastAsia="宋体" w:cs="宋体"/>
                <w:sz w:val="24"/>
                <w:szCs w:val="24"/>
              </w:rPr>
            </w:pPr>
            <w:r>
              <w:rPr>
                <w:rFonts w:hint="eastAsia" w:ascii="宋体" w:hAnsi="宋体" w:cs="宋体"/>
                <w:sz w:val="24"/>
                <w:szCs w:val="24"/>
                <w:lang w:val="en-US" w:eastAsia="zh-CN"/>
              </w:rPr>
              <w:t>一</w:t>
            </w:r>
            <w:r>
              <w:rPr>
                <w:rFonts w:hint="eastAsia" w:ascii="宋体" w:hAnsi="宋体" w:eastAsia="宋体" w:cs="宋体"/>
                <w:sz w:val="24"/>
                <w:szCs w:val="24"/>
                <w:lang w:val="en-US" w:eastAsia="zh-CN"/>
              </w:rPr>
              <w:t>等</w:t>
            </w:r>
          </w:p>
        </w:tc>
        <w:tc>
          <w:tcPr>
            <w:tcW w:w="1095" w:type="dxa"/>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9" w:hRule="atLeast"/>
        </w:trPr>
        <w:tc>
          <w:tcPr>
            <w:tcW w:w="675" w:type="dxa"/>
            <w:vAlign w:val="center"/>
          </w:tcPr>
          <w:p>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28</w:t>
            </w:r>
          </w:p>
        </w:tc>
        <w:tc>
          <w:tcPr>
            <w:tcW w:w="990" w:type="dxa"/>
            <w:vAlign w:val="center"/>
          </w:tcPr>
          <w:p>
            <w:pPr>
              <w:jc w:val="center"/>
              <w:rPr>
                <w:rFonts w:ascii="宋体" w:hAnsi="宋体" w:cs="宋体"/>
                <w:sz w:val="24"/>
              </w:rPr>
            </w:pPr>
            <w:r>
              <w:rPr>
                <w:rFonts w:hint="eastAsia" w:ascii="宋体" w:hAnsi="宋体" w:cs="宋体"/>
                <w:sz w:val="24"/>
              </w:rPr>
              <w:t>科技</w:t>
            </w:r>
          </w:p>
          <w:p>
            <w:pPr>
              <w:jc w:val="center"/>
              <w:rPr>
                <w:rFonts w:hint="eastAsia" w:ascii="宋体" w:hAnsi="宋体" w:eastAsia="宋体" w:cs="宋体"/>
                <w:sz w:val="24"/>
                <w:szCs w:val="24"/>
                <w:lang w:eastAsia="zh-CN"/>
              </w:rPr>
            </w:pPr>
            <w:r>
              <w:rPr>
                <w:rFonts w:hint="eastAsia" w:ascii="宋体" w:hAnsi="宋体" w:cs="宋体"/>
                <w:sz w:val="24"/>
              </w:rPr>
              <w:t>进步奖</w:t>
            </w:r>
          </w:p>
        </w:tc>
        <w:tc>
          <w:tcPr>
            <w:tcW w:w="1704" w:type="dxa"/>
            <w:vAlign w:val="center"/>
          </w:tcPr>
          <w:p>
            <w:pPr>
              <w:jc w:val="center"/>
              <w:rPr>
                <w:rFonts w:hint="eastAsia" w:ascii="宋体" w:hAnsi="宋体" w:eastAsia="宋体" w:cs="宋体"/>
                <w:sz w:val="24"/>
                <w:szCs w:val="24"/>
                <w:lang w:eastAsia="zh-CN"/>
              </w:rPr>
            </w:pPr>
            <w:r>
              <w:rPr>
                <w:rFonts w:hint="eastAsia" w:ascii="宋体" w:hAnsi="宋体" w:cs="宋体"/>
                <w:sz w:val="24"/>
              </w:rPr>
              <w:t xml:space="preserve">光纤活动连接器生产制备全线自动化 </w:t>
            </w:r>
          </w:p>
        </w:tc>
        <w:tc>
          <w:tcPr>
            <w:tcW w:w="3951" w:type="dxa"/>
            <w:vAlign w:val="center"/>
          </w:tcPr>
          <w:p>
            <w:pPr>
              <w:numPr>
                <w:ilvl w:val="0"/>
                <w:numId w:val="6"/>
              </w:numPr>
              <w:rPr>
                <w:rFonts w:ascii="宋体" w:hAnsi="宋体" w:eastAsia="宋体"/>
                <w:szCs w:val="21"/>
              </w:rPr>
            </w:pPr>
            <w:r>
              <w:rPr>
                <w:rFonts w:hint="eastAsia" w:ascii="宋体" w:hAnsi="宋体" w:cs="宋体"/>
                <w:sz w:val="24"/>
              </w:rPr>
              <w:t>发明专利“一种程序控制自动测试系统”</w:t>
            </w:r>
            <w:r>
              <w:rPr>
                <w:rFonts w:ascii="宋体" w:hAnsi="宋体" w:eastAsia="宋体"/>
                <w:szCs w:val="21"/>
              </w:rPr>
              <w:t xml:space="preserve"> ZL201020297323.9</w:t>
            </w:r>
          </w:p>
          <w:p>
            <w:pPr>
              <w:numPr>
                <w:ilvl w:val="0"/>
                <w:numId w:val="6"/>
              </w:numPr>
              <w:rPr>
                <w:rFonts w:hint="eastAsia" w:ascii="宋体" w:hAnsi="宋体" w:eastAsia="宋体" w:cs="宋体"/>
                <w:sz w:val="24"/>
                <w:szCs w:val="24"/>
                <w:lang w:val="en-US" w:eastAsia="zh-CN"/>
              </w:rPr>
            </w:pPr>
            <w:r>
              <w:rPr>
                <w:rFonts w:hint="eastAsia" w:ascii="宋体" w:hAnsi="宋体" w:cs="宋体"/>
                <w:sz w:val="24"/>
              </w:rPr>
              <w:t>实用新型“</w:t>
            </w:r>
            <w:r>
              <w:rPr>
                <w:rFonts w:hint="eastAsia" w:ascii="宋体" w:hAnsi="宋体" w:eastAsia="宋体"/>
                <w:szCs w:val="21"/>
              </w:rPr>
              <w:t>一种光纤连接器</w:t>
            </w:r>
            <w:r>
              <w:rPr>
                <w:rFonts w:hint="eastAsia" w:ascii="宋体" w:hAnsi="宋体" w:cs="宋体"/>
                <w:sz w:val="24"/>
              </w:rPr>
              <w:t>”</w:t>
            </w:r>
            <w:r>
              <w:rPr>
                <w:rFonts w:ascii="宋体" w:hAnsi="宋体" w:eastAsia="宋体"/>
                <w:szCs w:val="21"/>
              </w:rPr>
              <w:t xml:space="preserve"> ZL201420680748.6</w:t>
            </w:r>
          </w:p>
        </w:tc>
        <w:tc>
          <w:tcPr>
            <w:tcW w:w="1620" w:type="dxa"/>
            <w:vAlign w:val="center"/>
          </w:tcPr>
          <w:p>
            <w:pPr>
              <w:jc w:val="center"/>
              <w:rPr>
                <w:rFonts w:hint="eastAsia" w:ascii="宋体" w:hAnsi="宋体" w:eastAsia="宋体" w:cs="宋体"/>
                <w:sz w:val="24"/>
                <w:szCs w:val="24"/>
                <w:vertAlign w:val="baseline"/>
                <w:lang w:val="en-US" w:eastAsia="zh-CN"/>
              </w:rPr>
            </w:pPr>
            <w:r>
              <w:rPr>
                <w:rFonts w:hint="eastAsia" w:ascii="宋体" w:hAnsi="宋体" w:cs="宋体"/>
                <w:sz w:val="24"/>
              </w:rPr>
              <w:t>黄石晨信光电股份有限公司</w:t>
            </w:r>
          </w:p>
        </w:tc>
        <w:tc>
          <w:tcPr>
            <w:tcW w:w="3075" w:type="dxa"/>
            <w:vAlign w:val="center"/>
          </w:tcPr>
          <w:p>
            <w:pPr>
              <w:jc w:val="center"/>
              <w:rPr>
                <w:rFonts w:hint="eastAsia" w:ascii="宋体" w:hAnsi="宋体" w:eastAsia="宋体" w:cs="宋体"/>
                <w:sz w:val="24"/>
                <w:szCs w:val="24"/>
                <w:vertAlign w:val="baseline"/>
                <w:lang w:val="en-US" w:eastAsia="zh-CN"/>
              </w:rPr>
            </w:pPr>
            <w:r>
              <w:rPr>
                <w:rFonts w:hint="default" w:ascii="宋体" w:hAnsi="宋体" w:eastAsia="宋体"/>
                <w:lang w:val="en-US"/>
              </w:rPr>
              <w:t>杨波</w:t>
            </w:r>
            <w:r>
              <w:rPr>
                <w:rFonts w:hint="eastAsia" w:ascii="宋体" w:hAnsi="宋体" w:eastAsia="宋体"/>
              </w:rPr>
              <w:t>、</w:t>
            </w:r>
            <w:r>
              <w:rPr>
                <w:rFonts w:hint="default" w:ascii="宋体" w:hAnsi="宋体" w:eastAsia="宋体"/>
                <w:lang w:val="en-US"/>
              </w:rPr>
              <w:t>陈勇</w:t>
            </w:r>
            <w:r>
              <w:rPr>
                <w:rFonts w:hint="eastAsia" w:ascii="宋体" w:hAnsi="宋体" w:eastAsia="宋体"/>
                <w:lang w:val="en-US" w:eastAsia="zh-CN"/>
              </w:rPr>
              <w:t>、</w:t>
            </w:r>
            <w:r>
              <w:rPr>
                <w:rFonts w:hint="eastAsia" w:ascii="宋体" w:hAnsi="宋体" w:eastAsia="宋体"/>
              </w:rPr>
              <w:t>姚元、曹祥鑫、殷璐、</w:t>
            </w:r>
          </w:p>
        </w:tc>
        <w:tc>
          <w:tcPr>
            <w:tcW w:w="1064" w:type="dxa"/>
            <w:vAlign w:val="center"/>
          </w:tcPr>
          <w:p>
            <w:pPr>
              <w:jc w:val="center"/>
              <w:rPr>
                <w:rFonts w:hint="eastAsia" w:ascii="宋体" w:hAnsi="宋体" w:eastAsia="宋体" w:cs="宋体"/>
                <w:sz w:val="24"/>
                <w:szCs w:val="24"/>
              </w:rPr>
            </w:pPr>
            <w:r>
              <w:rPr>
                <w:rFonts w:hint="eastAsia" w:ascii="宋体" w:hAnsi="宋体" w:cs="宋体"/>
                <w:sz w:val="24"/>
              </w:rPr>
              <w:t>三等</w:t>
            </w:r>
          </w:p>
        </w:tc>
        <w:tc>
          <w:tcPr>
            <w:tcW w:w="1095" w:type="dxa"/>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9" w:hRule="atLeast"/>
        </w:trPr>
        <w:tc>
          <w:tcPr>
            <w:tcW w:w="675" w:type="dxa"/>
            <w:vAlign w:val="center"/>
          </w:tcPr>
          <w:p>
            <w:pPr>
              <w:jc w:val="center"/>
              <w:rPr>
                <w:rFonts w:hint="eastAsia" w:ascii="宋体" w:hAnsi="宋体" w:cs="宋体"/>
                <w:sz w:val="24"/>
                <w:szCs w:val="24"/>
                <w:lang w:val="en-US" w:eastAsia="zh-CN"/>
              </w:rPr>
            </w:pPr>
            <w:r>
              <w:rPr>
                <w:rFonts w:hint="eastAsia" w:ascii="宋体" w:hAnsi="宋体" w:cs="宋体"/>
                <w:sz w:val="24"/>
                <w:szCs w:val="24"/>
                <w:lang w:val="en-US" w:eastAsia="zh-CN"/>
              </w:rPr>
              <w:t>29</w:t>
            </w:r>
          </w:p>
        </w:tc>
        <w:tc>
          <w:tcPr>
            <w:tcW w:w="990"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科技</w:t>
            </w:r>
          </w:p>
          <w:p>
            <w:pPr>
              <w:jc w:val="center"/>
              <w:rPr>
                <w:rFonts w:hint="eastAsia" w:ascii="宋体" w:hAnsi="宋体" w:cs="宋体"/>
                <w:sz w:val="24"/>
              </w:rPr>
            </w:pPr>
            <w:r>
              <w:rPr>
                <w:rFonts w:hint="eastAsia" w:ascii="宋体" w:hAnsi="宋体" w:eastAsia="宋体" w:cs="宋体"/>
                <w:sz w:val="24"/>
                <w:szCs w:val="24"/>
              </w:rPr>
              <w:t>进步奖</w:t>
            </w:r>
          </w:p>
        </w:tc>
        <w:tc>
          <w:tcPr>
            <w:tcW w:w="1704" w:type="dxa"/>
            <w:vAlign w:val="center"/>
          </w:tcPr>
          <w:p>
            <w:pPr>
              <w:jc w:val="center"/>
              <w:rPr>
                <w:rFonts w:hint="eastAsia" w:ascii="宋体" w:hAnsi="宋体" w:cs="宋体"/>
                <w:sz w:val="24"/>
              </w:rPr>
            </w:pPr>
            <w:r>
              <w:rPr>
                <w:rFonts w:hint="eastAsia" w:ascii="宋体" w:hAnsi="宋体" w:eastAsia="宋体" w:cs="宋体"/>
                <w:sz w:val="24"/>
                <w:szCs w:val="24"/>
              </w:rPr>
              <w:t>工业级触摸屏</w:t>
            </w:r>
          </w:p>
        </w:tc>
        <w:tc>
          <w:tcPr>
            <w:tcW w:w="3951" w:type="dxa"/>
            <w:vAlign w:val="center"/>
          </w:tcPr>
          <w:p>
            <w:pPr>
              <w:rPr>
                <w:rFonts w:hint="eastAsia" w:ascii="宋体" w:hAnsi="宋体" w:eastAsia="宋体" w:cs="宋体"/>
                <w:sz w:val="24"/>
                <w:szCs w:val="24"/>
              </w:rPr>
            </w:pPr>
            <w:r>
              <w:rPr>
                <w:rFonts w:hint="eastAsia" w:ascii="宋体" w:hAnsi="宋体" w:eastAsia="宋体" w:cs="宋体"/>
                <w:sz w:val="24"/>
                <w:szCs w:val="24"/>
              </w:rPr>
              <w:t>1、发明专利“电阻式触摸屏的贴合装置及贴合方法” ZL201510562361.X</w:t>
            </w:r>
          </w:p>
          <w:p>
            <w:pPr>
              <w:rPr>
                <w:rFonts w:hint="eastAsia" w:ascii="宋体" w:hAnsi="宋体" w:eastAsia="宋体" w:cs="宋体"/>
                <w:sz w:val="24"/>
                <w:szCs w:val="24"/>
              </w:rPr>
            </w:pPr>
            <w:r>
              <w:rPr>
                <w:rFonts w:hint="eastAsia" w:ascii="宋体" w:hAnsi="宋体" w:eastAsia="宋体" w:cs="宋体"/>
                <w:sz w:val="24"/>
                <w:szCs w:val="24"/>
              </w:rPr>
              <w:t>2. 发明专利“工控触摸屏及其制作方法” ZL201510564090.1</w:t>
            </w:r>
          </w:p>
          <w:p>
            <w:pPr>
              <w:rPr>
                <w:rFonts w:hint="eastAsia" w:ascii="宋体" w:hAnsi="宋体" w:cs="宋体"/>
                <w:sz w:val="24"/>
              </w:rPr>
            </w:pPr>
            <w:r>
              <w:rPr>
                <w:rFonts w:hint="eastAsia" w:ascii="宋体" w:hAnsi="宋体" w:eastAsia="宋体" w:cs="宋体"/>
                <w:sz w:val="24"/>
                <w:szCs w:val="24"/>
              </w:rPr>
              <w:t xml:space="preserve">3. 发明专利“拟制牛顿环产生的触摸屏贴合工艺” ZL201610784760.5 </w:t>
            </w:r>
          </w:p>
        </w:tc>
        <w:tc>
          <w:tcPr>
            <w:tcW w:w="1620" w:type="dxa"/>
            <w:vAlign w:val="center"/>
          </w:tcPr>
          <w:p>
            <w:pPr>
              <w:jc w:val="center"/>
              <w:rPr>
                <w:rFonts w:hint="eastAsia" w:ascii="宋体" w:hAnsi="宋体" w:cs="宋体"/>
                <w:sz w:val="24"/>
              </w:rPr>
            </w:pPr>
            <w:r>
              <w:rPr>
                <w:rFonts w:hint="eastAsia" w:ascii="宋体" w:hAnsi="宋体" w:eastAsia="宋体" w:cs="宋体"/>
                <w:sz w:val="24"/>
                <w:szCs w:val="24"/>
              </w:rPr>
              <w:t>黄石瑞视光电技术股份有限公司</w:t>
            </w:r>
          </w:p>
        </w:tc>
        <w:tc>
          <w:tcPr>
            <w:tcW w:w="3075" w:type="dxa"/>
            <w:vAlign w:val="center"/>
          </w:tcPr>
          <w:p>
            <w:pPr>
              <w:jc w:val="center"/>
              <w:rPr>
                <w:rFonts w:hint="default" w:ascii="宋体" w:hAnsi="宋体" w:eastAsia="宋体"/>
                <w:lang w:val="en-US"/>
              </w:rPr>
            </w:pPr>
            <w:r>
              <w:rPr>
                <w:rFonts w:hint="eastAsia" w:ascii="宋体" w:hAnsi="宋体" w:eastAsia="宋体" w:cs="宋体"/>
                <w:sz w:val="24"/>
                <w:szCs w:val="24"/>
              </w:rPr>
              <w:t>徐延、饶货宝、余盛海、平冠军、李望平、杨振庭、徐小刚、吕从斌、范欣、蔡桥兰、李涛、陈磊</w:t>
            </w:r>
          </w:p>
        </w:tc>
        <w:tc>
          <w:tcPr>
            <w:tcW w:w="1064" w:type="dxa"/>
            <w:vAlign w:val="center"/>
          </w:tcPr>
          <w:p>
            <w:pPr>
              <w:jc w:val="center"/>
              <w:rPr>
                <w:rFonts w:hint="eastAsia" w:ascii="宋体" w:hAnsi="宋体" w:cs="宋体"/>
                <w:sz w:val="24"/>
              </w:rPr>
            </w:pPr>
            <w:r>
              <w:rPr>
                <w:rFonts w:hint="eastAsia" w:ascii="宋体" w:hAnsi="宋体" w:eastAsia="宋体" w:cs="宋体"/>
                <w:sz w:val="24"/>
                <w:szCs w:val="24"/>
              </w:rPr>
              <w:t>三等</w:t>
            </w:r>
          </w:p>
        </w:tc>
        <w:tc>
          <w:tcPr>
            <w:tcW w:w="1095" w:type="dxa"/>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9" w:hRule="atLeast"/>
        </w:trPr>
        <w:tc>
          <w:tcPr>
            <w:tcW w:w="675" w:type="dxa"/>
            <w:vAlign w:val="center"/>
          </w:tcPr>
          <w:p>
            <w:pPr>
              <w:jc w:val="center"/>
              <w:rPr>
                <w:rFonts w:hint="eastAsia" w:ascii="宋体" w:hAnsi="宋体" w:cs="宋体"/>
                <w:sz w:val="24"/>
                <w:szCs w:val="24"/>
                <w:lang w:val="en-US" w:eastAsia="zh-CN"/>
              </w:rPr>
            </w:pPr>
            <w:r>
              <w:rPr>
                <w:rFonts w:hint="eastAsia" w:ascii="宋体" w:hAnsi="宋体" w:cs="宋体"/>
                <w:sz w:val="24"/>
                <w:szCs w:val="24"/>
                <w:lang w:val="en-US" w:eastAsia="zh-CN"/>
              </w:rPr>
              <w:t>30</w:t>
            </w:r>
          </w:p>
        </w:tc>
        <w:tc>
          <w:tcPr>
            <w:tcW w:w="990"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科技</w:t>
            </w:r>
          </w:p>
          <w:p>
            <w:pPr>
              <w:jc w:val="center"/>
              <w:rPr>
                <w:rFonts w:hint="eastAsia" w:ascii="宋体" w:hAnsi="宋体" w:eastAsia="宋体" w:cs="宋体"/>
                <w:sz w:val="24"/>
                <w:szCs w:val="24"/>
              </w:rPr>
            </w:pPr>
            <w:r>
              <w:rPr>
                <w:rFonts w:hint="eastAsia" w:ascii="宋体" w:hAnsi="宋体" w:eastAsia="宋体" w:cs="宋体"/>
                <w:sz w:val="24"/>
                <w:szCs w:val="24"/>
              </w:rPr>
              <w:t>进步奖</w:t>
            </w:r>
          </w:p>
        </w:tc>
        <w:tc>
          <w:tcPr>
            <w:tcW w:w="1704" w:type="dxa"/>
            <w:vAlign w:val="center"/>
          </w:tcPr>
          <w:p>
            <w:pPr>
              <w:jc w:val="both"/>
              <w:rPr>
                <w:rFonts w:hint="eastAsia" w:ascii="宋体" w:hAnsi="宋体" w:eastAsia="宋体" w:cs="宋体"/>
                <w:sz w:val="24"/>
                <w:szCs w:val="24"/>
              </w:rPr>
            </w:pPr>
            <w:r>
              <w:rPr>
                <w:rFonts w:hint="eastAsia" w:ascii="宋体" w:hAnsi="宋体" w:eastAsia="宋体" w:cs="宋体"/>
                <w:sz w:val="24"/>
                <w:szCs w:val="24"/>
              </w:rPr>
              <w:t>重金属废水资源化利用关键技术及装备</w:t>
            </w:r>
          </w:p>
        </w:tc>
        <w:tc>
          <w:tcPr>
            <w:tcW w:w="3951" w:type="dxa"/>
            <w:vAlign w:val="center"/>
          </w:tcPr>
          <w:p>
            <w:pPr>
              <w:rPr>
                <w:rFonts w:hint="eastAsia" w:ascii="宋体" w:hAnsi="宋体" w:eastAsia="宋体" w:cs="宋体"/>
                <w:sz w:val="24"/>
                <w:szCs w:val="24"/>
              </w:rPr>
            </w:pPr>
            <w:r>
              <w:rPr>
                <w:rFonts w:hint="eastAsia" w:ascii="宋体" w:hAnsi="宋体" w:eastAsia="宋体" w:cs="宋体"/>
                <w:sz w:val="24"/>
                <w:szCs w:val="24"/>
              </w:rPr>
              <w:t>1、发明专利：一种序批式处理铝型材生产中含氟、镍酸性废水的方法，专利号：ZL 2014 1 0628811.6</w:t>
            </w:r>
          </w:p>
          <w:p>
            <w:pPr>
              <w:rPr>
                <w:rFonts w:hint="eastAsia" w:ascii="宋体" w:hAnsi="宋体" w:eastAsia="宋体" w:cs="宋体"/>
                <w:sz w:val="24"/>
                <w:szCs w:val="24"/>
              </w:rPr>
            </w:pPr>
            <w:r>
              <w:rPr>
                <w:rFonts w:hint="eastAsia" w:ascii="宋体" w:hAnsi="宋体" w:eastAsia="宋体" w:cs="宋体"/>
                <w:sz w:val="24"/>
                <w:szCs w:val="24"/>
              </w:rPr>
              <w:t>2、实用新型专利：一种序批式处理铝型材生产中含氟、镍酸性废水的装置，专利号ZL 2014 2 0667566.5</w:t>
            </w:r>
          </w:p>
          <w:p>
            <w:pPr>
              <w:rPr>
                <w:rFonts w:hint="eastAsia" w:ascii="宋体" w:hAnsi="宋体" w:eastAsia="宋体" w:cs="宋体"/>
                <w:sz w:val="24"/>
                <w:szCs w:val="24"/>
              </w:rPr>
            </w:pPr>
            <w:r>
              <w:rPr>
                <w:rFonts w:hint="eastAsia" w:ascii="宋体" w:hAnsi="宋体" w:eastAsia="宋体" w:cs="宋体"/>
                <w:sz w:val="24"/>
                <w:szCs w:val="24"/>
              </w:rPr>
              <w:t>3、实用新型专利：含氟废水膜处理装置，专利号ZL 201921609307.6</w:t>
            </w:r>
          </w:p>
          <w:p>
            <w:pPr>
              <w:rPr>
                <w:rFonts w:hint="eastAsia" w:ascii="宋体" w:hAnsi="宋体" w:eastAsia="宋体" w:cs="宋体"/>
                <w:sz w:val="24"/>
                <w:szCs w:val="24"/>
              </w:rPr>
            </w:pPr>
            <w:r>
              <w:rPr>
                <w:rFonts w:hint="eastAsia" w:ascii="宋体" w:hAnsi="宋体" w:eastAsia="宋体" w:cs="宋体"/>
                <w:sz w:val="24"/>
                <w:szCs w:val="24"/>
              </w:rPr>
              <w:t xml:space="preserve">4、实用新型专利：可回收氟化钙的含氟废水处理系统，专利号ZL 201921652506.5 </w:t>
            </w:r>
          </w:p>
        </w:tc>
        <w:tc>
          <w:tcPr>
            <w:tcW w:w="1620" w:type="dxa"/>
            <w:vAlign w:val="center"/>
          </w:tcPr>
          <w:p>
            <w:pPr>
              <w:jc w:val="center"/>
              <w:rPr>
                <w:rFonts w:hint="eastAsia" w:ascii="宋体" w:hAnsi="宋体" w:eastAsia="宋体" w:cs="宋体"/>
                <w:sz w:val="24"/>
                <w:szCs w:val="24"/>
              </w:rPr>
            </w:pPr>
            <w:r>
              <w:rPr>
                <w:rFonts w:hint="eastAsia" w:ascii="宋体" w:hAnsi="宋体" w:cs="宋体"/>
                <w:sz w:val="24"/>
              </w:rPr>
              <w:t>湖北理工学院、湖北实美科技有限公司、大冶市宏泰铝业有限责任公司</w:t>
            </w:r>
          </w:p>
        </w:tc>
        <w:tc>
          <w:tcPr>
            <w:tcW w:w="3075" w:type="dxa"/>
            <w:vAlign w:val="center"/>
          </w:tcPr>
          <w:p>
            <w:pPr>
              <w:jc w:val="both"/>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赵旭德 朱艺 袁建议</w:t>
            </w:r>
          </w:p>
        </w:tc>
        <w:tc>
          <w:tcPr>
            <w:tcW w:w="1064"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三等</w:t>
            </w:r>
          </w:p>
        </w:tc>
        <w:tc>
          <w:tcPr>
            <w:tcW w:w="1095" w:type="dxa"/>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9" w:hRule="atLeast"/>
        </w:trPr>
        <w:tc>
          <w:tcPr>
            <w:tcW w:w="675" w:type="dxa"/>
            <w:vAlign w:val="center"/>
          </w:tcPr>
          <w:p>
            <w:pPr>
              <w:jc w:val="center"/>
              <w:rPr>
                <w:rFonts w:hint="eastAsia" w:ascii="宋体" w:hAnsi="宋体" w:cs="宋体"/>
                <w:sz w:val="24"/>
                <w:szCs w:val="24"/>
                <w:lang w:val="en-US" w:eastAsia="zh-CN"/>
              </w:rPr>
            </w:pPr>
            <w:r>
              <w:rPr>
                <w:rFonts w:hint="eastAsia" w:ascii="宋体" w:hAnsi="宋体" w:cs="宋体"/>
                <w:sz w:val="24"/>
                <w:szCs w:val="24"/>
                <w:lang w:val="en-US" w:eastAsia="zh-CN"/>
              </w:rPr>
              <w:t>31</w:t>
            </w:r>
          </w:p>
        </w:tc>
        <w:tc>
          <w:tcPr>
            <w:tcW w:w="990"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eastAsia="zh-CN"/>
              </w:rPr>
              <w:t>技术发明奖</w:t>
            </w:r>
          </w:p>
        </w:tc>
        <w:tc>
          <w:tcPr>
            <w:tcW w:w="1704"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eastAsia="zh-CN"/>
              </w:rPr>
              <w:t>锂离子动力电池专用极耳材料制备关键技术及产业化</w:t>
            </w:r>
          </w:p>
        </w:tc>
        <w:tc>
          <w:tcPr>
            <w:tcW w:w="3951" w:type="dxa"/>
            <w:vAlign w:val="center"/>
          </w:tcPr>
          <w:p>
            <w:pPr>
              <w:numPr>
                <w:ilvl w:val="0"/>
                <w:numId w:val="7"/>
              </w:numPr>
              <w:rPr>
                <w:rFonts w:hint="eastAsia" w:ascii="宋体" w:hAnsi="宋体" w:eastAsia="宋体" w:cs="宋体"/>
                <w:sz w:val="24"/>
                <w:szCs w:val="24"/>
                <w:lang w:eastAsia="zh-CN"/>
              </w:rPr>
            </w:pPr>
            <w:r>
              <w:rPr>
                <w:rFonts w:hint="eastAsia" w:ascii="宋体" w:hAnsi="宋体" w:eastAsia="宋体" w:cs="宋体"/>
                <w:sz w:val="24"/>
                <w:szCs w:val="24"/>
              </w:rPr>
              <w:t>发明专利“一种极耳铜材料的生产工艺</w:t>
            </w:r>
            <w:r>
              <w:rPr>
                <w:rFonts w:hint="eastAsia" w:ascii="宋体" w:hAnsi="宋体" w:eastAsia="宋体" w:cs="宋体"/>
                <w:sz w:val="24"/>
                <w:szCs w:val="24"/>
                <w:lang w:eastAsia="zh-CN"/>
              </w:rPr>
              <w:t>”；</w:t>
            </w:r>
          </w:p>
          <w:p>
            <w:pPr>
              <w:pStyle w:val="2"/>
              <w:numPr>
                <w:ilvl w:val="0"/>
                <w:numId w:val="7"/>
              </w:numPr>
              <w:rPr>
                <w:rFonts w:hint="eastAsia" w:ascii="宋体" w:hAnsi="宋体" w:eastAsia="宋体" w:cs="宋体"/>
                <w:sz w:val="24"/>
                <w:szCs w:val="24"/>
              </w:rPr>
            </w:pPr>
            <w:r>
              <w:rPr>
                <w:rFonts w:hint="eastAsia" w:ascii="宋体" w:hAnsi="宋体" w:eastAsia="宋体" w:cs="宋体"/>
                <w:sz w:val="24"/>
                <w:szCs w:val="24"/>
                <w:lang w:val="en-US" w:eastAsia="zh-CN"/>
              </w:rPr>
              <w:t>受理发明专利“一种高端产品极耳材料专用矫直盒”。</w:t>
            </w:r>
          </w:p>
        </w:tc>
        <w:tc>
          <w:tcPr>
            <w:tcW w:w="1620" w:type="dxa"/>
            <w:vAlign w:val="center"/>
          </w:tcPr>
          <w:p>
            <w:pPr>
              <w:jc w:val="center"/>
              <w:rPr>
                <w:rFonts w:hint="eastAsia" w:ascii="宋体" w:hAnsi="宋体" w:eastAsia="宋体" w:cs="宋体"/>
                <w:sz w:val="24"/>
                <w:szCs w:val="24"/>
              </w:rPr>
            </w:pPr>
            <w:r>
              <w:rPr>
                <w:rFonts w:hint="eastAsia" w:ascii="宋体" w:hAnsi="宋体" w:eastAsia="宋体" w:cs="宋体"/>
                <w:sz w:val="24"/>
                <w:szCs w:val="24"/>
                <w:vertAlign w:val="baseline"/>
                <w:lang w:val="en-US" w:eastAsia="zh-CN"/>
              </w:rPr>
              <w:t>中铜华中铜业有限公司</w:t>
            </w:r>
          </w:p>
        </w:tc>
        <w:tc>
          <w:tcPr>
            <w:tcW w:w="3075" w:type="dxa"/>
            <w:vAlign w:val="center"/>
          </w:tcPr>
          <w:p>
            <w:pPr>
              <w:jc w:val="center"/>
              <w:rPr>
                <w:rFonts w:hint="eastAsia" w:ascii="宋体" w:hAnsi="宋体" w:eastAsia="宋体" w:cs="宋体"/>
                <w:sz w:val="24"/>
                <w:szCs w:val="24"/>
              </w:rPr>
            </w:pPr>
            <w:r>
              <w:rPr>
                <w:rFonts w:hint="eastAsia" w:ascii="宋体" w:hAnsi="宋体" w:eastAsia="宋体" w:cs="宋体"/>
                <w:sz w:val="24"/>
                <w:szCs w:val="24"/>
                <w:vertAlign w:val="baseline"/>
                <w:lang w:val="en-US" w:eastAsia="zh-CN"/>
              </w:rPr>
              <w:t>赵智勇、郑雷鸣、董振兴、陈集文、胡玉峰、王延辉</w:t>
            </w:r>
          </w:p>
        </w:tc>
        <w:tc>
          <w:tcPr>
            <w:tcW w:w="1064"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一等</w:t>
            </w:r>
          </w:p>
        </w:tc>
        <w:tc>
          <w:tcPr>
            <w:tcW w:w="1095" w:type="dxa"/>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9" w:hRule="atLeast"/>
        </w:trPr>
        <w:tc>
          <w:tcPr>
            <w:tcW w:w="675" w:type="dxa"/>
            <w:vAlign w:val="center"/>
          </w:tcPr>
          <w:p>
            <w:pPr>
              <w:jc w:val="center"/>
              <w:rPr>
                <w:rFonts w:hint="eastAsia" w:ascii="宋体" w:hAnsi="宋体" w:cs="宋体"/>
                <w:sz w:val="24"/>
                <w:szCs w:val="24"/>
                <w:lang w:val="en-US" w:eastAsia="zh-CN"/>
              </w:rPr>
            </w:pPr>
            <w:r>
              <w:rPr>
                <w:rFonts w:hint="eastAsia" w:ascii="宋体" w:hAnsi="宋体" w:cs="宋体"/>
                <w:sz w:val="24"/>
                <w:szCs w:val="24"/>
                <w:lang w:val="en-US" w:eastAsia="zh-CN"/>
              </w:rPr>
              <w:t>32</w:t>
            </w:r>
          </w:p>
        </w:tc>
        <w:tc>
          <w:tcPr>
            <w:tcW w:w="990"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技术</w:t>
            </w:r>
          </w:p>
          <w:p>
            <w:pPr>
              <w:jc w:val="center"/>
              <w:rPr>
                <w:rFonts w:hint="eastAsia" w:ascii="宋体" w:hAnsi="宋体" w:eastAsia="宋体" w:cs="宋体"/>
                <w:sz w:val="24"/>
                <w:szCs w:val="24"/>
                <w:lang w:eastAsia="zh-CN"/>
              </w:rPr>
            </w:pPr>
            <w:r>
              <w:rPr>
                <w:rFonts w:hint="eastAsia" w:ascii="宋体" w:hAnsi="宋体" w:eastAsia="宋体" w:cs="宋体"/>
                <w:sz w:val="24"/>
                <w:szCs w:val="24"/>
              </w:rPr>
              <w:t>发明奖</w:t>
            </w:r>
          </w:p>
        </w:tc>
        <w:tc>
          <w:tcPr>
            <w:tcW w:w="1704" w:type="dxa"/>
            <w:vAlign w:val="center"/>
          </w:tcPr>
          <w:p>
            <w:pPr>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超声雾化熏洗仪</w:t>
            </w:r>
          </w:p>
        </w:tc>
        <w:tc>
          <w:tcPr>
            <w:tcW w:w="3951" w:type="dxa"/>
            <w:vAlign w:val="center"/>
          </w:tcPr>
          <w:p>
            <w:pPr>
              <w:numPr>
                <w:ilvl w:val="0"/>
                <w:numId w:val="8"/>
              </w:numPr>
              <w:jc w:val="left"/>
              <w:rPr>
                <w:rFonts w:hint="eastAsia" w:ascii="宋体" w:hAnsi="宋体" w:cs="宋体"/>
                <w:sz w:val="24"/>
                <w:szCs w:val="24"/>
                <w:lang w:val="en-US" w:eastAsia="zh-CN"/>
              </w:rPr>
            </w:pPr>
            <w:r>
              <w:rPr>
                <w:rFonts w:hint="eastAsia" w:ascii="宋体" w:hAnsi="宋体" w:cs="宋体"/>
                <w:sz w:val="24"/>
                <w:szCs w:val="24"/>
                <w:lang w:val="en-US" w:eastAsia="zh-CN"/>
              </w:rPr>
              <w:t>发明专利“杆状物体存取器”；</w:t>
            </w:r>
          </w:p>
          <w:p>
            <w:pPr>
              <w:numPr>
                <w:ilvl w:val="0"/>
                <w:numId w:val="8"/>
              </w:num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实用新型专利“卫生型多功能康复器”</w:t>
            </w:r>
            <w:r>
              <w:rPr>
                <w:rFonts w:hint="eastAsia" w:ascii="宋体" w:hAnsi="宋体" w:cs="宋体"/>
                <w:sz w:val="24"/>
                <w:szCs w:val="24"/>
                <w:lang w:val="en-US" w:eastAsia="zh-CN"/>
              </w:rPr>
              <w:t>；</w:t>
            </w:r>
          </w:p>
          <w:p>
            <w:pPr>
              <w:numPr>
                <w:ilvl w:val="0"/>
                <w:numId w:val="8"/>
              </w:numPr>
              <w:jc w:val="left"/>
              <w:rPr>
                <w:rFonts w:hint="eastAsia" w:ascii="宋体" w:hAnsi="宋体" w:eastAsia="宋体" w:cs="宋体"/>
                <w:sz w:val="24"/>
                <w:szCs w:val="24"/>
                <w:lang w:val="en-US" w:eastAsia="zh-CN"/>
              </w:rPr>
            </w:pPr>
            <w:r>
              <w:rPr>
                <w:rFonts w:hint="eastAsia" w:ascii="宋体" w:hAnsi="宋体" w:cs="宋体"/>
                <w:sz w:val="24"/>
                <w:szCs w:val="24"/>
                <w:lang w:val="en-US" w:eastAsia="zh-CN"/>
              </w:rPr>
              <w:t>3</w:t>
            </w:r>
            <w:r>
              <w:rPr>
                <w:rFonts w:hint="eastAsia" w:ascii="宋体" w:hAnsi="宋体" w:eastAsia="宋体" w:cs="宋体"/>
                <w:sz w:val="24"/>
                <w:szCs w:val="24"/>
                <w:lang w:val="en-US" w:eastAsia="zh-CN"/>
              </w:rPr>
              <w:t>实用新型专利“一种双雾化熏洗仪”。</w:t>
            </w:r>
          </w:p>
        </w:tc>
        <w:tc>
          <w:tcPr>
            <w:tcW w:w="1620" w:type="dxa"/>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lang w:val="en-US" w:eastAsia="zh-CN"/>
              </w:rPr>
              <w:t>黄石市雄卿医疗器械有限公司</w:t>
            </w:r>
          </w:p>
        </w:tc>
        <w:tc>
          <w:tcPr>
            <w:tcW w:w="3075" w:type="dxa"/>
            <w:vAlign w:val="center"/>
          </w:tcPr>
          <w:p>
            <w:pPr>
              <w:jc w:val="left"/>
              <w:rPr>
                <w:rFonts w:hint="default" w:ascii="宋体" w:hAnsi="宋体" w:eastAsia="宋体" w:cs="宋体"/>
                <w:sz w:val="24"/>
                <w:szCs w:val="24"/>
                <w:vertAlign w:val="baseline"/>
                <w:lang w:val="en-US" w:eastAsia="zh-CN"/>
              </w:rPr>
            </w:pPr>
            <w:r>
              <w:rPr>
                <w:rFonts w:hint="eastAsia" w:ascii="宋体" w:hAnsi="宋体" w:eastAsia="宋体" w:cs="宋体"/>
                <w:sz w:val="24"/>
                <w:szCs w:val="24"/>
                <w:lang w:val="en-US" w:eastAsia="zh-CN"/>
              </w:rPr>
              <w:t>吕相喜 涂传杰 李小军  袁知斌</w:t>
            </w:r>
            <w:r>
              <w:rPr>
                <w:rFonts w:hint="eastAsia" w:ascii="宋体" w:hAnsi="宋体" w:cs="宋体"/>
                <w:sz w:val="24"/>
                <w:szCs w:val="24"/>
                <w:lang w:val="en-US" w:eastAsia="zh-CN"/>
              </w:rPr>
              <w:t xml:space="preserve"> 余承赋</w:t>
            </w:r>
          </w:p>
        </w:tc>
        <w:tc>
          <w:tcPr>
            <w:tcW w:w="1064"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二等</w:t>
            </w:r>
          </w:p>
        </w:tc>
        <w:tc>
          <w:tcPr>
            <w:tcW w:w="1095" w:type="dxa"/>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9" w:hRule="atLeast"/>
        </w:trPr>
        <w:tc>
          <w:tcPr>
            <w:tcW w:w="675" w:type="dxa"/>
            <w:vAlign w:val="center"/>
          </w:tcPr>
          <w:p>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33</w:t>
            </w:r>
          </w:p>
        </w:tc>
        <w:tc>
          <w:tcPr>
            <w:tcW w:w="990" w:type="dxa"/>
            <w:vAlign w:val="center"/>
          </w:tcPr>
          <w:p>
            <w:pPr>
              <w:jc w:val="center"/>
              <w:rPr>
                <w:rFonts w:hint="eastAsia" w:ascii="宋体" w:hAnsi="宋体" w:eastAsia="宋体" w:cs="宋体"/>
                <w:sz w:val="24"/>
                <w:szCs w:val="24"/>
                <w:lang w:eastAsia="zh-CN"/>
              </w:rPr>
            </w:pPr>
            <w:r>
              <w:rPr>
                <w:rFonts w:hint="eastAsia" w:ascii="宋体" w:hAnsi="宋体" w:cs="宋体"/>
                <w:sz w:val="24"/>
              </w:rPr>
              <w:t>技术发明奖</w:t>
            </w:r>
          </w:p>
        </w:tc>
        <w:tc>
          <w:tcPr>
            <w:tcW w:w="1704" w:type="dxa"/>
            <w:vAlign w:val="center"/>
          </w:tcPr>
          <w:p>
            <w:pPr>
              <w:jc w:val="center"/>
              <w:rPr>
                <w:rFonts w:hint="eastAsia" w:ascii="宋体" w:hAnsi="宋体" w:eastAsia="宋体" w:cs="宋体"/>
                <w:sz w:val="24"/>
                <w:szCs w:val="24"/>
                <w:lang w:eastAsia="zh-CN"/>
              </w:rPr>
            </w:pPr>
            <w:r>
              <w:rPr>
                <w:rFonts w:hint="eastAsia" w:ascii="宋体" w:hAnsi="宋体" w:cs="宋体"/>
                <w:sz w:val="24"/>
              </w:rPr>
              <w:t>5G器件用微型陶瓷毛细管研发制作</w:t>
            </w:r>
          </w:p>
        </w:tc>
        <w:tc>
          <w:tcPr>
            <w:tcW w:w="3951" w:type="dxa"/>
            <w:vAlign w:val="center"/>
          </w:tcPr>
          <w:p>
            <w:pPr>
              <w:numPr>
                <w:ilvl w:val="0"/>
                <w:numId w:val="9"/>
              </w:numPr>
              <w:rPr>
                <w:rFonts w:ascii="宋体" w:hAnsi="宋体" w:eastAsia="宋体"/>
                <w:szCs w:val="21"/>
              </w:rPr>
            </w:pPr>
            <w:r>
              <w:rPr>
                <w:rFonts w:hint="eastAsia" w:ascii="宋体" w:hAnsi="宋体" w:cs="宋体"/>
                <w:sz w:val="24"/>
              </w:rPr>
              <w:t>发明专利“</w:t>
            </w:r>
            <w:r>
              <w:rPr>
                <w:rFonts w:hint="eastAsia" w:ascii="宋体" w:hAnsi="宋体" w:eastAsia="宋体"/>
                <w:szCs w:val="21"/>
              </w:rPr>
              <w:t>一种全陶瓷波分复用器及其制备方法</w:t>
            </w:r>
            <w:r>
              <w:rPr>
                <w:rFonts w:hint="eastAsia" w:ascii="宋体" w:hAnsi="宋体" w:cs="宋体"/>
                <w:sz w:val="24"/>
              </w:rPr>
              <w:t>”</w:t>
            </w:r>
            <w:r>
              <w:rPr>
                <w:rFonts w:ascii="宋体" w:hAnsi="宋体" w:eastAsia="宋体"/>
                <w:szCs w:val="21"/>
              </w:rPr>
              <w:t xml:space="preserve"> ZL201710578620.7</w:t>
            </w:r>
          </w:p>
          <w:p>
            <w:pPr>
              <w:numPr>
                <w:ilvl w:val="0"/>
                <w:numId w:val="0"/>
              </w:numPr>
              <w:rPr>
                <w:rFonts w:ascii="宋体" w:hAnsi="宋体" w:cs="宋体"/>
                <w:sz w:val="24"/>
              </w:rPr>
            </w:pPr>
            <w:r>
              <w:rPr>
                <w:rFonts w:hint="eastAsia" w:ascii="宋体" w:hAnsi="宋体" w:cs="宋体"/>
                <w:sz w:val="24"/>
                <w:lang w:val="en-US" w:eastAsia="zh-CN"/>
              </w:rPr>
              <w:t>2.</w:t>
            </w:r>
            <w:r>
              <w:rPr>
                <w:rFonts w:hint="eastAsia" w:ascii="宋体" w:hAnsi="宋体" w:cs="宋体"/>
                <w:sz w:val="24"/>
              </w:rPr>
              <w:t>实用新型“一种异形微孔陶瓷毛细管的制备方法”</w:t>
            </w:r>
            <w:r>
              <w:rPr>
                <w:rFonts w:ascii="宋体" w:hAnsi="宋体" w:eastAsia="宋体"/>
                <w:szCs w:val="21"/>
              </w:rPr>
              <w:t xml:space="preserve"> ZL201710578631.5</w:t>
            </w:r>
          </w:p>
          <w:p>
            <w:pPr>
              <w:rPr>
                <w:rFonts w:hint="eastAsia" w:ascii="宋体" w:hAnsi="宋体" w:eastAsia="宋体" w:cs="宋体"/>
                <w:sz w:val="24"/>
                <w:szCs w:val="24"/>
                <w:lang w:val="en-US" w:eastAsia="zh-CN"/>
              </w:rPr>
            </w:pPr>
          </w:p>
        </w:tc>
        <w:tc>
          <w:tcPr>
            <w:tcW w:w="1620" w:type="dxa"/>
            <w:vAlign w:val="center"/>
          </w:tcPr>
          <w:p>
            <w:pPr>
              <w:jc w:val="center"/>
              <w:rPr>
                <w:rFonts w:hint="eastAsia" w:ascii="宋体" w:hAnsi="宋体" w:eastAsia="宋体" w:cs="宋体"/>
                <w:sz w:val="24"/>
                <w:szCs w:val="24"/>
                <w:vertAlign w:val="baseline"/>
                <w:lang w:val="en-US" w:eastAsia="zh-CN"/>
              </w:rPr>
            </w:pPr>
            <w:r>
              <w:rPr>
                <w:rFonts w:hint="eastAsia" w:ascii="宋体" w:hAnsi="宋体" w:cs="宋体"/>
                <w:sz w:val="24"/>
              </w:rPr>
              <w:t>黄石晨信光电股份有限公司</w:t>
            </w:r>
          </w:p>
        </w:tc>
        <w:tc>
          <w:tcPr>
            <w:tcW w:w="3075" w:type="dxa"/>
            <w:vAlign w:val="center"/>
          </w:tcPr>
          <w:p>
            <w:pPr>
              <w:jc w:val="center"/>
              <w:rPr>
                <w:rFonts w:hint="eastAsia" w:ascii="宋体" w:hAnsi="宋体" w:eastAsia="宋体" w:cs="宋体"/>
                <w:sz w:val="24"/>
                <w:szCs w:val="24"/>
                <w:vertAlign w:val="baseline"/>
                <w:lang w:val="en-US" w:eastAsia="zh-CN"/>
              </w:rPr>
            </w:pPr>
            <w:r>
              <w:rPr>
                <w:rFonts w:hint="eastAsia" w:ascii="宋体" w:hAnsi="宋体" w:cs="宋体"/>
                <w:sz w:val="24"/>
              </w:rPr>
              <w:t>叶苍竹、</w:t>
            </w:r>
            <w:r>
              <w:rPr>
                <w:rFonts w:hint="default" w:ascii="宋体" w:hAnsi="宋体" w:cs="宋体"/>
                <w:sz w:val="24"/>
                <w:lang w:val="en-US"/>
              </w:rPr>
              <w:t>韩天奇</w:t>
            </w:r>
            <w:r>
              <w:rPr>
                <w:rFonts w:hint="eastAsia" w:ascii="宋体" w:hAnsi="宋体" w:cs="宋体"/>
                <w:sz w:val="24"/>
              </w:rPr>
              <w:t>、官守军、戴正华、万琳</w:t>
            </w:r>
          </w:p>
        </w:tc>
        <w:tc>
          <w:tcPr>
            <w:tcW w:w="1064" w:type="dxa"/>
            <w:vAlign w:val="center"/>
          </w:tcPr>
          <w:p>
            <w:pPr>
              <w:jc w:val="center"/>
              <w:rPr>
                <w:rFonts w:hint="eastAsia" w:ascii="宋体" w:hAnsi="宋体" w:eastAsia="宋体" w:cs="宋体"/>
                <w:sz w:val="24"/>
                <w:szCs w:val="24"/>
              </w:rPr>
            </w:pPr>
            <w:r>
              <w:rPr>
                <w:rFonts w:hint="eastAsia" w:ascii="宋体" w:hAnsi="宋体" w:cs="宋体"/>
                <w:sz w:val="24"/>
              </w:rPr>
              <w:t>三等</w:t>
            </w:r>
          </w:p>
        </w:tc>
        <w:tc>
          <w:tcPr>
            <w:tcW w:w="1095" w:type="dxa"/>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trPr>
        <w:tc>
          <w:tcPr>
            <w:tcW w:w="67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eastAsia" w:ascii="宋体" w:hAnsi="宋体" w:cs="宋体"/>
                <w:sz w:val="24"/>
                <w:szCs w:val="24"/>
                <w:lang w:val="en-US" w:eastAsia="zh-CN"/>
              </w:rPr>
              <w:t>4</w:t>
            </w:r>
          </w:p>
        </w:tc>
        <w:tc>
          <w:tcPr>
            <w:tcW w:w="990" w:type="dxa"/>
            <w:vAlign w:val="center"/>
          </w:tcPr>
          <w:p>
            <w:pPr>
              <w:jc w:val="center"/>
              <w:rPr>
                <w:rFonts w:hint="eastAsia" w:ascii="宋体" w:hAnsi="宋体" w:eastAsia="宋体" w:cs="宋体"/>
                <w:sz w:val="24"/>
                <w:szCs w:val="24"/>
                <w:lang w:eastAsia="zh-CN"/>
              </w:rPr>
            </w:pPr>
            <w:r>
              <w:rPr>
                <w:rFonts w:hint="eastAsia" w:ascii="宋体" w:hAnsi="宋体" w:eastAsia="宋体" w:cs="宋体"/>
                <w:kern w:val="2"/>
                <w:sz w:val="24"/>
                <w:szCs w:val="24"/>
                <w:vertAlign w:val="baseline"/>
                <w:lang w:val="en-US" w:eastAsia="zh-CN" w:bidi="ar-SA"/>
              </w:rPr>
              <w:t>科技成果推广奖</w:t>
            </w:r>
          </w:p>
        </w:tc>
        <w:tc>
          <w:tcPr>
            <w:tcW w:w="1704" w:type="dxa"/>
            <w:vAlign w:val="center"/>
          </w:tcPr>
          <w:p>
            <w:pPr>
              <w:jc w:val="center"/>
              <w:rPr>
                <w:rFonts w:hint="eastAsia" w:ascii="宋体" w:hAnsi="宋体" w:eastAsia="宋体" w:cs="宋体"/>
                <w:sz w:val="24"/>
                <w:szCs w:val="24"/>
                <w:lang w:eastAsia="zh-CN"/>
              </w:rPr>
            </w:pPr>
            <w:r>
              <w:rPr>
                <w:rFonts w:hint="eastAsia" w:ascii="宋体" w:hAnsi="宋体" w:eastAsia="宋体" w:cs="宋体"/>
                <w:kern w:val="2"/>
                <w:sz w:val="24"/>
                <w:szCs w:val="24"/>
                <w:vertAlign w:val="baseline"/>
                <w:lang w:val="en-US" w:eastAsia="zh-CN" w:bidi="ar-SA"/>
              </w:rPr>
              <w:t>华南型黄瓜新品种选育及其配套栽培技术研究与推广应用</w:t>
            </w:r>
          </w:p>
        </w:tc>
        <w:tc>
          <w:tcPr>
            <w:tcW w:w="3951" w:type="dxa"/>
            <w:vAlign w:val="center"/>
          </w:tcPr>
          <w:p>
            <w:pPr>
              <w:rPr>
                <w:rFonts w:hint="eastAsia"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vertAlign w:val="baseline"/>
                <w:lang w:val="en-US" w:eastAsia="zh-CN" w:bidi="ar-SA"/>
              </w:rPr>
              <w:t>1、植物新品种权：百福九号黄瓜新品种审定证书</w:t>
            </w:r>
          </w:p>
          <w:p>
            <w:pPr>
              <w:rPr>
                <w:rFonts w:hint="eastAsia"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vertAlign w:val="baseline"/>
                <w:lang w:val="en-US" w:eastAsia="zh-CN" w:bidi="ar-SA"/>
              </w:rPr>
              <w:t>2、植物新品种权：百福十号黄瓜新品种审定证书</w:t>
            </w:r>
          </w:p>
          <w:p>
            <w:pPr>
              <w:rPr>
                <w:rFonts w:hint="eastAsia" w:ascii="宋体" w:hAnsi="宋体" w:eastAsia="宋体" w:cs="宋体"/>
                <w:sz w:val="24"/>
                <w:szCs w:val="24"/>
                <w:lang w:val="en-US" w:eastAsia="zh-CN"/>
              </w:rPr>
            </w:pPr>
            <w:r>
              <w:rPr>
                <w:rFonts w:hint="eastAsia" w:ascii="宋体" w:hAnsi="宋体" w:eastAsia="宋体" w:cs="宋体"/>
                <w:kern w:val="2"/>
                <w:sz w:val="24"/>
                <w:szCs w:val="24"/>
                <w:vertAlign w:val="baseline"/>
                <w:lang w:val="en-US" w:eastAsia="zh-CN" w:bidi="ar-SA"/>
              </w:rPr>
              <w:t>3、标准规范：华南型黄瓜大棚早熟栽培技术规程</w:t>
            </w:r>
          </w:p>
        </w:tc>
        <w:tc>
          <w:tcPr>
            <w:tcW w:w="1620" w:type="dxa"/>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kern w:val="2"/>
                <w:sz w:val="24"/>
                <w:szCs w:val="24"/>
                <w:vertAlign w:val="baseline"/>
                <w:lang w:val="en-US" w:eastAsia="zh-CN" w:bidi="ar-SA"/>
              </w:rPr>
              <w:t>黄石市蔬菜科学研究所、湖北蔬谷农业科技有限公司、湖北省农业科学院经济作物所、湖北鑫东生态农业有限公司、大冶市龙凤山农业开发集团有限公司</w:t>
            </w:r>
          </w:p>
        </w:tc>
        <w:tc>
          <w:tcPr>
            <w:tcW w:w="3075" w:type="dxa"/>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kern w:val="2"/>
                <w:sz w:val="24"/>
                <w:szCs w:val="24"/>
                <w:vertAlign w:val="baseline"/>
                <w:lang w:val="en-US" w:eastAsia="zh-CN" w:bidi="ar-SA"/>
              </w:rPr>
              <w:t>古松、陈振跃、秦慧豹、邱正明、吕聪、刘合伍、陈久爱、李丹家、唐区林、俞源、薛昉、马战强、孙文涛</w:t>
            </w:r>
          </w:p>
        </w:tc>
        <w:tc>
          <w:tcPr>
            <w:tcW w:w="1064" w:type="dxa"/>
            <w:vAlign w:val="center"/>
          </w:tcPr>
          <w:p>
            <w:pPr>
              <w:jc w:val="center"/>
              <w:rPr>
                <w:rFonts w:hint="eastAsia" w:ascii="宋体" w:hAnsi="宋体" w:eastAsia="宋体" w:cs="宋体"/>
                <w:sz w:val="24"/>
                <w:szCs w:val="24"/>
              </w:rPr>
            </w:pPr>
            <w:r>
              <w:rPr>
                <w:rFonts w:hint="eastAsia" w:ascii="宋体" w:hAnsi="宋体" w:eastAsia="宋体" w:cs="宋体"/>
                <w:kern w:val="2"/>
                <w:sz w:val="24"/>
                <w:szCs w:val="24"/>
                <w:vertAlign w:val="baseline"/>
                <w:lang w:val="en-US" w:eastAsia="zh-CN" w:bidi="ar-SA"/>
              </w:rPr>
              <w:t>二等</w:t>
            </w:r>
          </w:p>
        </w:tc>
        <w:tc>
          <w:tcPr>
            <w:tcW w:w="1095" w:type="dxa"/>
            <w:vAlign w:val="center"/>
          </w:tcPr>
          <w:p>
            <w:pPr>
              <w:jc w:val="center"/>
              <w:rPr>
                <w:rFonts w:hint="eastAsia" w:ascii="宋体" w:hAnsi="宋体" w:eastAsia="宋体" w:cs="宋体"/>
                <w:sz w:val="24"/>
                <w:szCs w:val="24"/>
              </w:rPr>
            </w:pPr>
          </w:p>
        </w:tc>
      </w:tr>
    </w:tbl>
    <w:tbl>
      <w:tblPr>
        <w:tblStyle w:val="6"/>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4"/>
        <w:gridCol w:w="1028"/>
        <w:gridCol w:w="2292"/>
        <w:gridCol w:w="8815"/>
        <w:gridCol w:w="1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8" w:hRule="atLeast"/>
        </w:trPr>
        <w:tc>
          <w:tcPr>
            <w:tcW w:w="944" w:type="dxa"/>
            <w:vAlign w:val="center"/>
          </w:tcPr>
          <w:p>
            <w:pPr>
              <w:jc w:val="center"/>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序号</w:t>
            </w:r>
          </w:p>
        </w:tc>
        <w:tc>
          <w:tcPr>
            <w:tcW w:w="1028" w:type="dxa"/>
            <w:vAlign w:val="center"/>
          </w:tcPr>
          <w:p>
            <w:pPr>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kern w:val="2"/>
                <w:sz w:val="24"/>
                <w:szCs w:val="24"/>
                <w:vertAlign w:val="baseline"/>
                <w:lang w:val="en-US" w:eastAsia="zh-CN" w:bidi="ar-SA"/>
              </w:rPr>
              <w:t>奖励</w:t>
            </w:r>
          </w:p>
          <w:p>
            <w:pPr>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kern w:val="2"/>
                <w:sz w:val="24"/>
                <w:szCs w:val="24"/>
                <w:vertAlign w:val="baseline"/>
                <w:lang w:val="en-US" w:eastAsia="zh-CN" w:bidi="ar-SA"/>
              </w:rPr>
              <w:t>类别</w:t>
            </w:r>
          </w:p>
        </w:tc>
        <w:tc>
          <w:tcPr>
            <w:tcW w:w="2292" w:type="dxa"/>
            <w:vAlign w:val="center"/>
          </w:tcPr>
          <w:p>
            <w:pPr>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kern w:val="2"/>
                <w:sz w:val="24"/>
                <w:szCs w:val="24"/>
                <w:vertAlign w:val="baseline"/>
                <w:lang w:val="en-US" w:eastAsia="zh-CN" w:bidi="ar-SA"/>
              </w:rPr>
              <w:t>企业名称</w:t>
            </w:r>
          </w:p>
        </w:tc>
        <w:tc>
          <w:tcPr>
            <w:tcW w:w="8815" w:type="dxa"/>
            <w:vAlign w:val="center"/>
          </w:tcPr>
          <w:p>
            <w:pPr>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kern w:val="2"/>
                <w:sz w:val="24"/>
                <w:szCs w:val="24"/>
                <w:vertAlign w:val="baseline"/>
                <w:lang w:val="en-US" w:eastAsia="zh-CN" w:bidi="ar-SA"/>
              </w:rPr>
              <w:t>企业简介</w:t>
            </w:r>
          </w:p>
        </w:tc>
        <w:tc>
          <w:tcPr>
            <w:tcW w:w="1095" w:type="dxa"/>
            <w:vAlign w:val="center"/>
          </w:tcPr>
          <w:p>
            <w:pPr>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kern w:val="2"/>
                <w:sz w:val="24"/>
                <w:szCs w:val="24"/>
                <w:vertAlign w:val="baseline"/>
                <w:lang w:val="en-US" w:eastAsia="zh-CN" w:bidi="ar-S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8" w:hRule="atLeast"/>
        </w:trPr>
        <w:tc>
          <w:tcPr>
            <w:tcW w:w="944" w:type="dxa"/>
            <w:vAlign w:val="center"/>
          </w:tcPr>
          <w:p>
            <w:pPr>
              <w:jc w:val="center"/>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3</w:t>
            </w:r>
            <w:r>
              <w:rPr>
                <w:rFonts w:hint="eastAsia" w:ascii="宋体" w:hAnsi="宋体" w:cs="宋体"/>
                <w:b/>
                <w:bCs/>
                <w:sz w:val="24"/>
                <w:szCs w:val="24"/>
                <w:vertAlign w:val="baseline"/>
                <w:lang w:val="en-US" w:eastAsia="zh-CN"/>
              </w:rPr>
              <w:t>5</w:t>
            </w:r>
          </w:p>
        </w:tc>
        <w:tc>
          <w:tcPr>
            <w:tcW w:w="1028" w:type="dxa"/>
            <w:vAlign w:val="center"/>
          </w:tcPr>
          <w:p>
            <w:pPr>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sz w:val="24"/>
                <w:szCs w:val="24"/>
              </w:rPr>
              <w:t>科技型中小企业创新奖</w:t>
            </w:r>
          </w:p>
        </w:tc>
        <w:tc>
          <w:tcPr>
            <w:tcW w:w="2292" w:type="dxa"/>
            <w:vAlign w:val="center"/>
          </w:tcPr>
          <w:p>
            <w:pPr>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sz w:val="24"/>
                <w:szCs w:val="24"/>
              </w:rPr>
              <w:t>大冶斯瑞尔换热器有限公司</w:t>
            </w:r>
          </w:p>
        </w:tc>
        <w:tc>
          <w:tcPr>
            <w:tcW w:w="8815" w:type="dxa"/>
            <w:vAlign w:val="center"/>
          </w:tcPr>
          <w:p>
            <w:pPr>
              <w:spacing w:line="400" w:lineRule="exact"/>
              <w:ind w:firstLine="561"/>
              <w:rPr>
                <w:rFonts w:hint="eastAsia" w:ascii="宋体" w:hAnsi="宋体" w:eastAsia="宋体" w:cs="宋体"/>
                <w:sz w:val="24"/>
                <w:szCs w:val="24"/>
              </w:rPr>
            </w:pPr>
            <w:r>
              <w:rPr>
                <w:rFonts w:hint="eastAsia" w:ascii="宋体" w:hAnsi="宋体" w:eastAsia="宋体" w:cs="宋体"/>
                <w:sz w:val="24"/>
                <w:szCs w:val="24"/>
              </w:rPr>
              <w:t>大冶斯瑞尔换热器有限公司是一家专业从事高效换热器研发、设计和制造的高新技术企业，具备各种设计、制造资质，综合实力在国内同行业中具有一定的领先优势，产品远销国内外，创立于2013年，2020年底总资产达14889.6万元，现有员工194人。</w:t>
            </w:r>
          </w:p>
          <w:p>
            <w:pPr>
              <w:spacing w:line="400" w:lineRule="exact"/>
              <w:ind w:firstLine="561"/>
              <w:rPr>
                <w:rFonts w:hint="eastAsia" w:ascii="宋体" w:hAnsi="宋体" w:eastAsia="宋体" w:cs="宋体"/>
                <w:b/>
                <w:sz w:val="24"/>
                <w:szCs w:val="24"/>
              </w:rPr>
            </w:pPr>
            <w:r>
              <w:rPr>
                <w:rFonts w:hint="eastAsia" w:ascii="宋体" w:hAnsi="宋体" w:eastAsia="宋体" w:cs="宋体"/>
                <w:b/>
                <w:sz w:val="24"/>
                <w:szCs w:val="24"/>
              </w:rPr>
              <w:t>1、高新技术及其产品研究开发经费及技术购买费用情况</w:t>
            </w:r>
          </w:p>
          <w:p>
            <w:pPr>
              <w:spacing w:line="400" w:lineRule="exact"/>
              <w:ind w:firstLine="561"/>
              <w:rPr>
                <w:rFonts w:hint="eastAsia" w:ascii="宋体" w:hAnsi="宋体" w:eastAsia="宋体" w:cs="宋体"/>
                <w:sz w:val="24"/>
                <w:szCs w:val="24"/>
              </w:rPr>
            </w:pPr>
            <w:r>
              <w:rPr>
                <w:rFonts w:hint="eastAsia" w:ascii="宋体" w:hAnsi="宋体" w:eastAsia="宋体" w:cs="宋体"/>
                <w:sz w:val="24"/>
                <w:szCs w:val="24"/>
              </w:rPr>
              <w:t>公司将年度研发经费纳入预算管理，按照当年预计实现销售收入的5%左右进行预提研发经费，设立专户。近三年累计研发投入2165.84万元，年均研发占比达到5%，每年研发投入的增长比例逐步提高，2020年研发投入达到786.45万元。公司从事换热器的设计制造十多年，相关生产设备、检验测量设备齐全。公司建立有无损检测试验室、焊接试验室、金属材料物理试验室、为公司生产压力容器提供基础技术支持，公司注重设备投入，设备原值达1376万元。为便于与国外国际客户进行技术交流，购买了国际通行的HTRI换热计算软件并成为其会员；同时购买了压力容器强度计算软件SW6，PVELITE等基础技术装备，为企业的各项研发的顺利运行提供了技术手段。</w:t>
            </w:r>
          </w:p>
          <w:p>
            <w:pPr>
              <w:spacing w:line="400" w:lineRule="exact"/>
              <w:ind w:firstLine="561"/>
              <w:rPr>
                <w:rFonts w:hint="eastAsia" w:ascii="宋体" w:hAnsi="宋体" w:eastAsia="宋体" w:cs="宋体"/>
                <w:b/>
                <w:sz w:val="24"/>
                <w:szCs w:val="24"/>
              </w:rPr>
            </w:pPr>
            <w:r>
              <w:rPr>
                <w:rFonts w:hint="eastAsia" w:ascii="宋体" w:hAnsi="宋体" w:eastAsia="宋体" w:cs="宋体"/>
                <w:b/>
                <w:sz w:val="24"/>
                <w:szCs w:val="24"/>
              </w:rPr>
              <w:t>2、科研项目情况及水平</w:t>
            </w:r>
          </w:p>
          <w:p>
            <w:pPr>
              <w:spacing w:line="400" w:lineRule="exact"/>
              <w:ind w:firstLine="561"/>
              <w:rPr>
                <w:rFonts w:hint="eastAsia" w:ascii="宋体" w:hAnsi="宋体" w:eastAsia="宋体" w:cs="宋体"/>
                <w:sz w:val="24"/>
                <w:szCs w:val="24"/>
              </w:rPr>
            </w:pPr>
            <w:r>
              <w:rPr>
                <w:rFonts w:hint="eastAsia" w:ascii="宋体" w:hAnsi="宋体" w:eastAsia="宋体" w:cs="宋体"/>
                <w:sz w:val="24"/>
                <w:szCs w:val="24"/>
              </w:rPr>
              <w:t>公司2018年复审被湖北省科技厅重新认定为“湖北省高新技术企业”，公司专门成立了技术中心，从事产品的设计和研究开发工作，公司从成立以来，自行或和科研院所合作共研发了36个项目，其中2项国家级科技项目，省级项目1项，黄石及大冶市级科技项目15项。</w:t>
            </w:r>
          </w:p>
          <w:p>
            <w:pPr>
              <w:spacing w:line="400" w:lineRule="exact"/>
              <w:ind w:firstLine="561"/>
              <w:rPr>
                <w:rFonts w:hint="eastAsia" w:ascii="宋体" w:hAnsi="宋体" w:eastAsia="宋体" w:cs="宋体"/>
                <w:b/>
                <w:sz w:val="24"/>
                <w:szCs w:val="24"/>
              </w:rPr>
            </w:pPr>
            <w:r>
              <w:rPr>
                <w:rFonts w:hint="eastAsia" w:ascii="宋体" w:hAnsi="宋体" w:eastAsia="宋体" w:cs="宋体"/>
                <w:b/>
                <w:sz w:val="24"/>
                <w:szCs w:val="24"/>
              </w:rPr>
              <w:t>3、专利情况和科技奖励获奖情况</w:t>
            </w:r>
          </w:p>
          <w:p>
            <w:pPr>
              <w:spacing w:line="400" w:lineRule="exact"/>
              <w:ind w:firstLine="561"/>
              <w:rPr>
                <w:rFonts w:hint="eastAsia" w:ascii="宋体" w:hAnsi="宋体" w:eastAsia="宋体" w:cs="宋体"/>
                <w:sz w:val="24"/>
                <w:szCs w:val="24"/>
              </w:rPr>
            </w:pPr>
            <w:r>
              <w:rPr>
                <w:rFonts w:hint="eastAsia" w:ascii="宋体" w:hAnsi="宋体" w:eastAsia="宋体" w:cs="宋体"/>
                <w:sz w:val="24"/>
                <w:szCs w:val="24"/>
              </w:rPr>
              <w:t>共取得发明专利4件，实用新型20件；待授权发明8件，待授权实用新型3件。2015年获得黄石市科技型中小企业创新奖；荣获2020年黄石市“三联融合”产业创新优秀成果奖。</w:t>
            </w:r>
          </w:p>
          <w:p>
            <w:pPr>
              <w:spacing w:line="400" w:lineRule="exact"/>
              <w:ind w:firstLine="561"/>
              <w:rPr>
                <w:rFonts w:hint="eastAsia" w:ascii="宋体" w:hAnsi="宋体" w:eastAsia="宋体" w:cs="宋体"/>
                <w:b/>
                <w:sz w:val="24"/>
                <w:szCs w:val="24"/>
              </w:rPr>
            </w:pPr>
            <w:r>
              <w:rPr>
                <w:rFonts w:hint="eastAsia" w:ascii="宋体" w:hAnsi="宋体" w:eastAsia="宋体" w:cs="宋体"/>
                <w:b/>
                <w:sz w:val="24"/>
                <w:szCs w:val="24"/>
              </w:rPr>
              <w:t>4、高新技术产品产值销售及市场销售情况</w:t>
            </w:r>
          </w:p>
          <w:p>
            <w:pPr>
              <w:spacing w:line="400" w:lineRule="exact"/>
              <w:ind w:firstLine="561"/>
              <w:rPr>
                <w:rFonts w:hint="eastAsia" w:ascii="宋体" w:hAnsi="宋体" w:eastAsia="宋体" w:cs="宋体"/>
                <w:sz w:val="24"/>
                <w:szCs w:val="24"/>
              </w:rPr>
            </w:pPr>
            <w:r>
              <w:rPr>
                <w:rFonts w:hint="eastAsia" w:ascii="宋体" w:hAnsi="宋体" w:eastAsia="宋体" w:cs="宋体"/>
                <w:sz w:val="24"/>
                <w:szCs w:val="24"/>
              </w:rPr>
              <w:t>目前公司的运营情况比较好，在银行的信用等级为AA，公司的资产负债率为51.67%左右。2020年销售收入为1.2267亿，实现利润为903.59万元。公司产品广泛应用于石油、化工、冶金、船舶、机车、工程机械、机车、电力等行业。公司的主要产品为空气冷却器、滑油冷却器、淡水冷却器、压力容器，其中气体翅片冷却器（包括压力容器）占公司产品90%，在国内市场的占有率为10%左右，滑油及淡水冷却器占公司产品10%，在国内市场的占有率为5%左右。</w:t>
            </w:r>
          </w:p>
          <w:p>
            <w:pPr>
              <w:spacing w:line="400" w:lineRule="exact"/>
              <w:ind w:firstLine="561"/>
              <w:rPr>
                <w:rFonts w:hint="eastAsia" w:ascii="宋体" w:hAnsi="宋体" w:eastAsia="宋体" w:cs="宋体"/>
                <w:b/>
                <w:sz w:val="24"/>
                <w:szCs w:val="24"/>
              </w:rPr>
            </w:pPr>
            <w:r>
              <w:rPr>
                <w:rFonts w:hint="eastAsia" w:ascii="宋体" w:hAnsi="宋体" w:eastAsia="宋体" w:cs="宋体"/>
                <w:b/>
                <w:sz w:val="24"/>
                <w:szCs w:val="24"/>
              </w:rPr>
              <w:t>5、质量体系及标准化建设情况</w:t>
            </w:r>
          </w:p>
          <w:p>
            <w:pPr>
              <w:spacing w:line="400" w:lineRule="exact"/>
              <w:ind w:firstLine="561"/>
              <w:rPr>
                <w:rFonts w:hint="eastAsia" w:ascii="宋体" w:hAnsi="宋体" w:eastAsia="宋体" w:cs="宋体"/>
                <w:sz w:val="24"/>
                <w:szCs w:val="24"/>
              </w:rPr>
            </w:pPr>
            <w:r>
              <w:rPr>
                <w:rFonts w:hint="eastAsia" w:ascii="宋体" w:hAnsi="宋体" w:eastAsia="宋体" w:cs="宋体"/>
                <w:sz w:val="24"/>
                <w:szCs w:val="24"/>
              </w:rPr>
              <w:t>公司取得了环境管理体系（ISO14001:2015）、质量管理体系（ISO9001:2015）、</w:t>
            </w:r>
          </w:p>
          <w:p>
            <w:pPr>
              <w:spacing w:line="400" w:lineRule="exact"/>
              <w:rPr>
                <w:rFonts w:hint="eastAsia" w:ascii="宋体" w:hAnsi="宋体" w:eastAsia="宋体" w:cs="宋体"/>
                <w:sz w:val="24"/>
                <w:szCs w:val="24"/>
              </w:rPr>
            </w:pPr>
            <w:r>
              <w:rPr>
                <w:rFonts w:hint="eastAsia" w:ascii="宋体" w:hAnsi="宋体" w:eastAsia="宋体" w:cs="宋体"/>
                <w:sz w:val="24"/>
                <w:szCs w:val="24"/>
              </w:rPr>
              <w:t>职业健康安全管理体系（OHSAS18001:2007）认证证书；通过了法国船级社（BV）、中国船级社（CCS）和挪威船级社（DNVGL）工厂型式认可；取得了美国ASME证书和韩国KGS证书。</w:t>
            </w:r>
          </w:p>
          <w:p>
            <w:pPr>
              <w:spacing w:line="400" w:lineRule="exact"/>
              <w:ind w:firstLine="561"/>
              <w:rPr>
                <w:rFonts w:hint="eastAsia" w:ascii="宋体" w:hAnsi="宋体" w:eastAsia="宋体" w:cs="宋体"/>
                <w:b/>
                <w:sz w:val="24"/>
                <w:szCs w:val="24"/>
              </w:rPr>
            </w:pPr>
            <w:r>
              <w:rPr>
                <w:rFonts w:hint="eastAsia" w:ascii="宋体" w:hAnsi="宋体" w:eastAsia="宋体" w:cs="宋体"/>
                <w:b/>
                <w:sz w:val="24"/>
                <w:szCs w:val="24"/>
              </w:rPr>
              <w:t>6、开展科技合作情况</w:t>
            </w:r>
          </w:p>
          <w:p>
            <w:pPr>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公司已与中科院电工研究所、中科院广州能源研究所、 华中科技大学、湖南大学、武汉理工大学等科研单位和高等院校建立起技术战略合作关系。</w:t>
            </w:r>
          </w:p>
          <w:p>
            <w:pPr>
              <w:spacing w:line="400" w:lineRule="exact"/>
              <w:ind w:firstLine="561"/>
              <w:rPr>
                <w:rFonts w:hint="eastAsia" w:ascii="宋体" w:hAnsi="宋体" w:eastAsia="宋体" w:cs="宋体"/>
                <w:b/>
                <w:sz w:val="24"/>
                <w:szCs w:val="24"/>
              </w:rPr>
            </w:pPr>
            <w:r>
              <w:rPr>
                <w:rFonts w:hint="eastAsia" w:ascii="宋体" w:hAnsi="宋体" w:eastAsia="宋体" w:cs="宋体"/>
                <w:b/>
                <w:sz w:val="24"/>
                <w:szCs w:val="24"/>
              </w:rPr>
              <w:t>7、国内、外细分市场地位</w:t>
            </w:r>
          </w:p>
          <w:p>
            <w:pPr>
              <w:spacing w:line="400" w:lineRule="exact"/>
              <w:ind w:firstLine="480" w:firstLineChars="200"/>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sz w:val="24"/>
                <w:szCs w:val="24"/>
              </w:rPr>
              <w:t>公司主导产品之一的翅片式气体冷却器可广泛应用于石油化工、冶金、船舶、电力、铁路机车等行业；大型空分行业和机车行业市场占有额湖北省排名第一，中车气体换热器占比在80%以上，空分行业市场占比在20-30%。产品出口美国、韩国、日本、台湾、巴林、马来西亚、德国、俄罗斯等多个欧洲国家，出口量占比销售收入10-15%。</w:t>
            </w:r>
          </w:p>
        </w:tc>
        <w:tc>
          <w:tcPr>
            <w:tcW w:w="1095" w:type="dxa"/>
            <w:vAlign w:val="center"/>
          </w:tcPr>
          <w:p>
            <w:pPr>
              <w:jc w:val="center"/>
              <w:rPr>
                <w:rFonts w:hint="eastAsia" w:ascii="宋体" w:hAnsi="宋体" w:eastAsia="宋体" w:cs="宋体"/>
                <w:b/>
                <w:bCs/>
                <w:kern w:val="2"/>
                <w:sz w:val="24"/>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8" w:hRule="atLeast"/>
        </w:trPr>
        <w:tc>
          <w:tcPr>
            <w:tcW w:w="944" w:type="dxa"/>
            <w:vAlign w:val="center"/>
          </w:tcPr>
          <w:p>
            <w:pPr>
              <w:jc w:val="center"/>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3</w:t>
            </w:r>
            <w:r>
              <w:rPr>
                <w:rFonts w:hint="eastAsia" w:ascii="宋体" w:hAnsi="宋体" w:cs="宋体"/>
                <w:b/>
                <w:bCs/>
                <w:sz w:val="24"/>
                <w:szCs w:val="24"/>
                <w:vertAlign w:val="baseline"/>
                <w:lang w:val="en-US" w:eastAsia="zh-CN"/>
              </w:rPr>
              <w:t>6</w:t>
            </w:r>
          </w:p>
        </w:tc>
        <w:tc>
          <w:tcPr>
            <w:tcW w:w="1028" w:type="dxa"/>
            <w:vAlign w:val="center"/>
          </w:tcPr>
          <w:p>
            <w:pPr>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sz w:val="24"/>
                <w:szCs w:val="24"/>
              </w:rPr>
              <w:t>科技型中小企业创新奖</w:t>
            </w:r>
          </w:p>
        </w:tc>
        <w:tc>
          <w:tcPr>
            <w:tcW w:w="2292" w:type="dxa"/>
            <w:vAlign w:val="center"/>
          </w:tcPr>
          <w:p>
            <w:pPr>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sz w:val="24"/>
                <w:szCs w:val="24"/>
              </w:rPr>
              <w:t>普罗格智芯科技（湖北）有限公司</w:t>
            </w:r>
          </w:p>
        </w:tc>
        <w:tc>
          <w:tcPr>
            <w:tcW w:w="8815" w:type="dxa"/>
            <w:vAlign w:val="center"/>
          </w:tcPr>
          <w:p>
            <w:pPr>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普罗格智芯科技（湖北）有限公司诞生于5G物联网、智能制造以及人工智能技术兴起的大背景下，系大冶市2019-2020年十大重点招商企业，是一家定位为基于物联网技术的机器人智能制造科技企业。截</w:t>
            </w:r>
            <w:r>
              <w:rPr>
                <w:rFonts w:hint="eastAsia" w:ascii="宋体" w:hAnsi="宋体" w:cs="宋体"/>
                <w:kern w:val="0"/>
                <w:sz w:val="24"/>
                <w:szCs w:val="24"/>
                <w:lang w:eastAsia="zh-CN"/>
              </w:rPr>
              <w:t>至</w:t>
            </w:r>
            <w:r>
              <w:rPr>
                <w:rFonts w:hint="eastAsia" w:ascii="宋体" w:hAnsi="宋体" w:eastAsia="宋体" w:cs="宋体"/>
                <w:kern w:val="0"/>
                <w:sz w:val="24"/>
                <w:szCs w:val="24"/>
              </w:rPr>
              <w:t>目前已累计投入研发费用近千万元，吸纳中高级人工智能、物联技术研发人员70多人，晋级成为大冶湖高新区规上高新技术企业。</w:t>
            </w:r>
          </w:p>
          <w:p>
            <w:pPr>
              <w:spacing w:line="400" w:lineRule="exact"/>
              <w:ind w:firstLine="561"/>
              <w:rPr>
                <w:rFonts w:hint="eastAsia" w:ascii="宋体" w:hAnsi="宋体" w:eastAsia="宋体" w:cs="宋体"/>
                <w:b/>
                <w:bCs/>
                <w:kern w:val="0"/>
                <w:sz w:val="24"/>
                <w:szCs w:val="24"/>
              </w:rPr>
            </w:pPr>
            <w:r>
              <w:rPr>
                <w:rFonts w:hint="eastAsia" w:ascii="宋体" w:hAnsi="宋体" w:eastAsia="宋体" w:cs="宋体"/>
                <w:b/>
                <w:bCs/>
                <w:kern w:val="0"/>
                <w:sz w:val="24"/>
                <w:szCs w:val="24"/>
              </w:rPr>
              <w:t>1、高新技术及其产品研究开发经费及技术购买费用情况</w:t>
            </w:r>
          </w:p>
          <w:p>
            <w:pPr>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公司现有研发设备、展厅设备等500多万元，研发中心面积2500平方，人工智能产品及智慧物流示范展厅2500平方，产品制造面积5000平方。中高级人工智能、物联技术研发人员70多人，科研机构研发人员15人。近两年投入研发费用800多万元，年均研发占比达到13.4%。</w:t>
            </w:r>
          </w:p>
          <w:p>
            <w:pPr>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智芯科技的产品与技术全部来源于自主研发成果，拥有自主的知识产权和专利技术，并具备强大的科技成果转化能力，从地面搬运AGV机器人系列、箱式穿梭车机器人系列、重载托盘穿梭车机器人系列到智能拆零拣选设备，通过RCS、GCS、WCS、EIS等核心中台控制系统，打通大健康、新零售及智能制造仓储物流场景下全产品覆盖，真正实现智能化、少人化、无人化的整体智能解决方案。</w:t>
            </w:r>
          </w:p>
          <w:p>
            <w:pPr>
              <w:spacing w:line="400" w:lineRule="exact"/>
              <w:ind w:firstLine="561"/>
              <w:rPr>
                <w:rFonts w:hint="eastAsia" w:ascii="宋体" w:hAnsi="宋体" w:eastAsia="宋体" w:cs="宋体"/>
                <w:b/>
                <w:bCs/>
                <w:kern w:val="0"/>
                <w:sz w:val="24"/>
                <w:szCs w:val="24"/>
              </w:rPr>
            </w:pPr>
            <w:r>
              <w:rPr>
                <w:rFonts w:hint="eastAsia" w:ascii="宋体" w:hAnsi="宋体" w:eastAsia="宋体" w:cs="宋体"/>
                <w:b/>
                <w:bCs/>
                <w:kern w:val="0"/>
                <w:sz w:val="24"/>
                <w:szCs w:val="24"/>
              </w:rPr>
              <w:t>2、科研项目情况及水平</w:t>
            </w:r>
          </w:p>
          <w:p>
            <w:pPr>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公司成立两年以来，开辟三条产品线，AGV系列产品线、交叉带分拣设备产品线，“陌阡”穿梭车产品线，在软件、算法水平相对落后的黄石地区，加班加点，仅用时半年，就超前完成了机器人调度系统、智能设备综合中枢控制系统等核心软件系统开发。研发的主要产品是以柔性存储、柔性搬运以及柔性分拣三大产品线，满足仓储物流、生产物流两大场景，大健康、新零售、先进制造三大行业智能物需求，形成硬件装备+调度系统的产品领先。</w:t>
            </w:r>
          </w:p>
          <w:p>
            <w:pPr>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近两年相继完成研发项目25项，其中自主研发项目22项，承担省级科技项目1项，市级2项，相继推出智芯品牌：“指挥官”系列AGV智能导航机器人、“陌阡”系列重载四向穿梭机器人，两款产品均处于国内领先水平，通过软件重新定义硬件，软硬件无缝结合，进一步促进仓储物流行业降本增效，提升整体竞争力。</w:t>
            </w:r>
          </w:p>
          <w:p>
            <w:pPr>
              <w:pStyle w:val="3"/>
              <w:shd w:val="clear" w:color="auto" w:fill="FFFFFF"/>
              <w:spacing w:before="0" w:beforeAutospacing="0" w:after="0" w:afterAutospacing="0"/>
              <w:ind w:firstLine="480" w:firstLineChars="200"/>
              <w:rPr>
                <w:rFonts w:hint="eastAsia" w:ascii="宋体" w:hAnsi="宋体" w:eastAsia="宋体" w:cs="宋体"/>
                <w:sz w:val="24"/>
                <w:szCs w:val="24"/>
              </w:rPr>
            </w:pPr>
            <w:r>
              <w:rPr>
                <w:rFonts w:hint="eastAsia" w:ascii="宋体" w:hAnsi="宋体" w:eastAsia="宋体" w:cs="宋体"/>
                <w:sz w:val="24"/>
                <w:szCs w:val="24"/>
              </w:rPr>
              <w:t>未来三年公司计划全年开发13个产品，其中4个技术组件类产品，8个产品功能类产品，最终实现菠菜云技术服务平台和阿普云供应服务平台的落地。菠菜云供应链开发平台、阿普云供应链服务平台的研发、发布、交付，将进一步提升公司的软件创新能力、供应链应用的服务能力,对于迅速占领云服务市场、集团客户、物流园区有着重要意义。</w:t>
            </w:r>
          </w:p>
          <w:p>
            <w:pPr>
              <w:spacing w:line="400" w:lineRule="exact"/>
              <w:ind w:firstLine="561"/>
              <w:rPr>
                <w:rFonts w:hint="eastAsia" w:ascii="宋体" w:hAnsi="宋体" w:eastAsia="宋体" w:cs="宋体"/>
                <w:b/>
                <w:bCs/>
                <w:kern w:val="0"/>
                <w:sz w:val="24"/>
                <w:szCs w:val="24"/>
              </w:rPr>
            </w:pPr>
            <w:r>
              <w:rPr>
                <w:rFonts w:hint="eastAsia" w:ascii="宋体" w:hAnsi="宋体" w:eastAsia="宋体" w:cs="宋体"/>
                <w:b/>
                <w:bCs/>
                <w:kern w:val="0"/>
                <w:sz w:val="24"/>
                <w:szCs w:val="24"/>
              </w:rPr>
              <w:t>3、专利情况和科技奖励获奖情况</w:t>
            </w:r>
          </w:p>
          <w:p>
            <w:pPr>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公司成立两年以来，取得发明授权1件，实用新型授权20件，软著授权7件；受理发明9件，实用新型15件。荣获2019年黄石市科技创新创业团队、2020年度大冶市“重点产业科技创新领军团队”、2020年黄石市“三链融合”产业创新优秀成果奖、2020年度大冶市第二届“铜都汇”大赛二等奖、2020年度黄石市第五届创业大赛三等奖、第七届“创青春”中国青年创新创业大赛全国赛铜奖。</w:t>
            </w:r>
          </w:p>
          <w:p>
            <w:pPr>
              <w:spacing w:line="400" w:lineRule="exact"/>
              <w:ind w:firstLine="561"/>
              <w:rPr>
                <w:rFonts w:hint="eastAsia" w:ascii="宋体" w:hAnsi="宋体" w:eastAsia="宋体" w:cs="宋体"/>
                <w:b/>
                <w:bCs/>
                <w:kern w:val="0"/>
                <w:sz w:val="24"/>
                <w:szCs w:val="24"/>
              </w:rPr>
            </w:pPr>
            <w:r>
              <w:rPr>
                <w:rFonts w:hint="eastAsia" w:ascii="宋体" w:hAnsi="宋体" w:eastAsia="宋体" w:cs="宋体"/>
                <w:b/>
                <w:bCs/>
                <w:kern w:val="0"/>
                <w:sz w:val="24"/>
                <w:szCs w:val="24"/>
              </w:rPr>
              <w:t>4、高新技术产品产值销售及市场销售情况</w:t>
            </w:r>
          </w:p>
          <w:p>
            <w:pPr>
              <w:pStyle w:val="3"/>
              <w:shd w:val="clear" w:color="auto" w:fill="FFFFFF"/>
              <w:spacing w:before="0" w:beforeAutospacing="0" w:after="0" w:afterAutospacing="0" w:line="380" w:lineRule="atLeast"/>
              <w:ind w:firstLine="480" w:firstLineChars="200"/>
              <w:rPr>
                <w:rFonts w:hint="eastAsia" w:ascii="宋体" w:hAnsi="宋体" w:eastAsia="宋体" w:cs="宋体"/>
                <w:sz w:val="24"/>
                <w:szCs w:val="24"/>
              </w:rPr>
            </w:pPr>
            <w:r>
              <w:rPr>
                <w:rFonts w:hint="eastAsia" w:ascii="宋体" w:hAnsi="宋体" w:eastAsia="宋体" w:cs="宋体"/>
                <w:sz w:val="24"/>
                <w:szCs w:val="24"/>
              </w:rPr>
              <w:t>公司主要产品均为高新技术产品。2019年元月签约，6月投产，实现销售收入2303万元，上缴税收183万元，2020年疫情解封后，半年实现营收3566万元，纳税342万元。截</w:t>
            </w:r>
            <w:r>
              <w:rPr>
                <w:rFonts w:hint="eastAsia" w:ascii="宋体" w:hAnsi="宋体" w:cs="宋体"/>
                <w:sz w:val="24"/>
                <w:szCs w:val="24"/>
                <w:lang w:eastAsia="zh-CN"/>
              </w:rPr>
              <w:t>至</w:t>
            </w:r>
            <w:bookmarkStart w:id="0" w:name="_GoBack"/>
            <w:bookmarkEnd w:id="0"/>
            <w:r>
              <w:rPr>
                <w:rFonts w:hint="eastAsia" w:ascii="宋体" w:hAnsi="宋体" w:eastAsia="宋体" w:cs="宋体"/>
                <w:sz w:val="24"/>
                <w:szCs w:val="24"/>
              </w:rPr>
              <w:t>2021年6月，新签订单6000多万元。2019年、2020年作为本市唯一一家科技企业连续两年参加全球物流装备行业最高级别的展会——汉诺威国际物流展，发布120mm超薄型重载四向穿梭车机器人、CTU等重磅产品，获得良好的市场反馈。产品广泛应用于电商、医药、制造行业，陆续与唯品会、良品铺子、京东等多家知名企业产生业务合作。</w:t>
            </w:r>
          </w:p>
          <w:p>
            <w:pPr>
              <w:spacing w:line="400" w:lineRule="exact"/>
              <w:ind w:firstLine="561"/>
              <w:rPr>
                <w:rFonts w:hint="eastAsia" w:ascii="宋体" w:hAnsi="宋体" w:eastAsia="宋体" w:cs="宋体"/>
                <w:sz w:val="24"/>
                <w:szCs w:val="24"/>
              </w:rPr>
            </w:pPr>
            <w:r>
              <w:rPr>
                <w:rFonts w:hint="eastAsia" w:ascii="宋体" w:hAnsi="宋体" w:eastAsia="宋体" w:cs="宋体"/>
                <w:b/>
                <w:bCs/>
                <w:kern w:val="0"/>
                <w:sz w:val="24"/>
                <w:szCs w:val="24"/>
              </w:rPr>
              <w:t>5、质量体系及标准化建设情况</w:t>
            </w:r>
          </w:p>
          <w:p>
            <w:pPr>
              <w:ind w:firstLine="465"/>
              <w:jc w:val="left"/>
              <w:rPr>
                <w:rFonts w:hint="eastAsia" w:ascii="宋体" w:hAnsi="宋体" w:eastAsia="宋体" w:cs="宋体"/>
                <w:kern w:val="0"/>
                <w:sz w:val="24"/>
                <w:szCs w:val="24"/>
              </w:rPr>
            </w:pPr>
            <w:r>
              <w:rPr>
                <w:rFonts w:hint="eastAsia" w:ascii="宋体" w:hAnsi="宋体" w:eastAsia="宋体" w:cs="宋体"/>
                <w:kern w:val="0"/>
                <w:sz w:val="24"/>
                <w:szCs w:val="24"/>
              </w:rPr>
              <w:t>公司围绕设计、采购、制造、安装、调试、运维服务全过程建立了质量内控标准和工程项目管理标准,制定了《质量管理制度》、《产品立项制度》、《结项评审制度》保障产品质量。取得ISO9001质量管理体系认证、ISO14001环境管理体系认证和ISO45001职业健康管理体系认证。知识产权方面，公司取得了知识产权管理体系认证证书。成立专门的知识产权管理部门进行知识产权申报与管理，制定了《知识产权管理制度》、《文件管理制度》、《知识产权申报奖励办法》、《外来人员管理制度》等制度。所有知识产权产权清晰并需得到公司批准使用。知识产权创造、运用、保护、管理贯穿于研发、成果转化、工艺改进等企业生产经营各个环节，保护公司自主研发成果，避免知识产权侵权等纠纷。</w:t>
            </w:r>
          </w:p>
          <w:p>
            <w:pPr>
              <w:spacing w:line="400" w:lineRule="exact"/>
              <w:ind w:firstLine="561"/>
              <w:rPr>
                <w:rFonts w:hint="eastAsia" w:ascii="宋体" w:hAnsi="宋体" w:eastAsia="宋体" w:cs="宋体"/>
                <w:b/>
                <w:bCs/>
                <w:kern w:val="0"/>
                <w:sz w:val="24"/>
                <w:szCs w:val="24"/>
              </w:rPr>
            </w:pPr>
            <w:r>
              <w:rPr>
                <w:rFonts w:hint="eastAsia" w:ascii="宋体" w:hAnsi="宋体" w:eastAsia="宋体" w:cs="宋体"/>
                <w:b/>
                <w:bCs/>
                <w:kern w:val="0"/>
                <w:sz w:val="24"/>
                <w:szCs w:val="24"/>
              </w:rPr>
              <w:t>6、创业投资、股权投资及开展国际科技合作情况</w:t>
            </w:r>
          </w:p>
          <w:p>
            <w:pPr>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公司系大冶市2019-2020年十大重点招商企业。已经与海康机器人、霍尼韦尔等企业建立了战略合作伙伴关系，已与深国际、凯辉基金等国内国际知名投资机构形成战略合作，达成了产业+金融的促进效果。</w:t>
            </w:r>
          </w:p>
          <w:p>
            <w:pPr>
              <w:spacing w:line="400" w:lineRule="exact"/>
              <w:ind w:firstLine="561"/>
              <w:rPr>
                <w:rFonts w:hint="eastAsia" w:ascii="宋体" w:hAnsi="宋体" w:eastAsia="宋体" w:cs="宋体"/>
                <w:b/>
                <w:bCs/>
                <w:kern w:val="0"/>
                <w:sz w:val="24"/>
                <w:szCs w:val="24"/>
              </w:rPr>
            </w:pPr>
            <w:r>
              <w:rPr>
                <w:rFonts w:hint="eastAsia" w:ascii="宋体" w:hAnsi="宋体" w:eastAsia="宋体" w:cs="宋体"/>
                <w:b/>
                <w:bCs/>
                <w:kern w:val="0"/>
                <w:sz w:val="24"/>
                <w:szCs w:val="24"/>
              </w:rPr>
              <w:t>7、国内、外细分市场地位</w:t>
            </w:r>
          </w:p>
          <w:p>
            <w:pPr>
              <w:ind w:firstLine="480" w:firstLineChars="200"/>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kern w:val="0"/>
                <w:sz w:val="24"/>
                <w:szCs w:val="24"/>
              </w:rPr>
              <w:t>2019年公司研发的主导产品之一重载托盘四向穿梭车，省内市场占有率连续两年位列第一。2020年新研发推出的GAS智能翻盖拣选设备国内市场占有率位列第一。仓储服务综合实力位列省内前三。</w:t>
            </w:r>
          </w:p>
        </w:tc>
        <w:tc>
          <w:tcPr>
            <w:tcW w:w="1095" w:type="dxa"/>
            <w:vAlign w:val="center"/>
          </w:tcPr>
          <w:p>
            <w:pPr>
              <w:jc w:val="center"/>
              <w:rPr>
                <w:rFonts w:hint="eastAsia" w:ascii="宋体" w:hAnsi="宋体" w:eastAsia="宋体" w:cs="宋体"/>
                <w:b/>
                <w:bCs/>
                <w:kern w:val="2"/>
                <w:sz w:val="24"/>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8" w:hRule="atLeast"/>
        </w:trPr>
        <w:tc>
          <w:tcPr>
            <w:tcW w:w="944" w:type="dxa"/>
            <w:vAlign w:val="center"/>
          </w:tcPr>
          <w:p>
            <w:pPr>
              <w:jc w:val="center"/>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3</w:t>
            </w:r>
            <w:r>
              <w:rPr>
                <w:rFonts w:hint="eastAsia" w:ascii="宋体" w:hAnsi="宋体" w:cs="宋体"/>
                <w:b/>
                <w:bCs/>
                <w:sz w:val="24"/>
                <w:szCs w:val="24"/>
                <w:vertAlign w:val="baseline"/>
                <w:lang w:val="en-US" w:eastAsia="zh-CN"/>
              </w:rPr>
              <w:t>7</w:t>
            </w:r>
          </w:p>
        </w:tc>
        <w:tc>
          <w:tcPr>
            <w:tcW w:w="1028" w:type="dxa"/>
            <w:vAlign w:val="center"/>
          </w:tcPr>
          <w:p>
            <w:pPr>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sz w:val="24"/>
                <w:szCs w:val="24"/>
              </w:rPr>
              <w:t>科技型中小企业创新奖</w:t>
            </w:r>
          </w:p>
        </w:tc>
        <w:tc>
          <w:tcPr>
            <w:tcW w:w="2292" w:type="dxa"/>
            <w:vAlign w:val="center"/>
          </w:tcPr>
          <w:p>
            <w:pPr>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color w:val="333333"/>
                <w:sz w:val="24"/>
                <w:szCs w:val="24"/>
                <w:shd w:val="clear" w:color="auto" w:fill="FFFFFF"/>
              </w:rPr>
              <w:t> </w:t>
            </w:r>
            <w:r>
              <w:rPr>
                <w:rFonts w:hint="eastAsia" w:ascii="宋体" w:hAnsi="宋体" w:eastAsia="宋体" w:cs="宋体"/>
                <w:kern w:val="0"/>
                <w:sz w:val="24"/>
                <w:szCs w:val="24"/>
              </w:rPr>
              <w:t>黄石晨信光电股份有限公司</w:t>
            </w:r>
          </w:p>
        </w:tc>
        <w:tc>
          <w:tcPr>
            <w:tcW w:w="8815" w:type="dxa"/>
            <w:vAlign w:val="center"/>
          </w:tcPr>
          <w:p>
            <w:pPr>
              <w:spacing w:line="400" w:lineRule="exact"/>
              <w:ind w:firstLine="561"/>
              <w:rPr>
                <w:rFonts w:hint="eastAsia" w:ascii="宋体" w:hAnsi="宋体" w:eastAsia="宋体" w:cs="宋体"/>
                <w:kern w:val="0"/>
                <w:sz w:val="24"/>
                <w:szCs w:val="24"/>
              </w:rPr>
            </w:pPr>
            <w:r>
              <w:rPr>
                <w:rFonts w:hint="eastAsia" w:ascii="宋体" w:hAnsi="宋体" w:eastAsia="宋体" w:cs="宋体"/>
                <w:color w:val="333333"/>
                <w:sz w:val="24"/>
                <w:szCs w:val="24"/>
                <w:shd w:val="clear" w:color="auto" w:fill="FFFFFF"/>
              </w:rPr>
              <w:t> </w:t>
            </w:r>
            <w:r>
              <w:rPr>
                <w:rFonts w:hint="eastAsia" w:ascii="宋体" w:hAnsi="宋体" w:eastAsia="宋体" w:cs="宋体"/>
                <w:kern w:val="0"/>
                <w:sz w:val="24"/>
                <w:szCs w:val="24"/>
              </w:rPr>
              <w:t>黄石晨信光电股份有限公司是一家主要从事光电子器件研发、制造和技术服务的国家高新技术企业，创立于2001年，总资产</w:t>
            </w:r>
            <w:r>
              <w:rPr>
                <w:rFonts w:hint="eastAsia" w:ascii="宋体" w:hAnsi="宋体" w:eastAsia="宋体" w:cs="宋体"/>
                <w:color w:val="auto"/>
                <w:kern w:val="0"/>
                <w:sz w:val="24"/>
                <w:szCs w:val="24"/>
                <w:lang w:val="en-US" w:eastAsia="zh-CN"/>
              </w:rPr>
              <w:t>2.07亿元</w:t>
            </w:r>
            <w:r>
              <w:rPr>
                <w:rFonts w:hint="eastAsia" w:ascii="宋体" w:hAnsi="宋体" w:eastAsia="宋体" w:cs="宋体"/>
                <w:color w:val="auto"/>
                <w:kern w:val="0"/>
                <w:sz w:val="24"/>
                <w:szCs w:val="24"/>
              </w:rPr>
              <w:t>，现有员工</w:t>
            </w:r>
            <w:r>
              <w:rPr>
                <w:rFonts w:hint="eastAsia" w:ascii="宋体" w:hAnsi="宋体" w:eastAsia="宋体" w:cs="宋体"/>
                <w:i w:val="0"/>
                <w:caps w:val="0"/>
                <w:color w:val="auto"/>
                <w:spacing w:val="0"/>
                <w:sz w:val="24"/>
                <w:szCs w:val="24"/>
                <w:shd w:val="clear" w:color="auto" w:fill="FFFFFF"/>
              </w:rPr>
              <w:t>485</w:t>
            </w:r>
            <w:r>
              <w:rPr>
                <w:rFonts w:hint="eastAsia" w:ascii="宋体" w:hAnsi="宋体" w:eastAsia="宋体" w:cs="宋体"/>
                <w:color w:val="auto"/>
                <w:kern w:val="0"/>
                <w:sz w:val="24"/>
                <w:szCs w:val="24"/>
              </w:rPr>
              <w:t>人。</w:t>
            </w:r>
          </w:p>
          <w:p>
            <w:pPr>
              <w:spacing w:line="400" w:lineRule="exact"/>
              <w:rPr>
                <w:rFonts w:hint="eastAsia" w:ascii="宋体" w:hAnsi="宋体" w:eastAsia="宋体" w:cs="宋体"/>
                <w:b/>
                <w:bCs/>
                <w:kern w:val="0"/>
                <w:sz w:val="24"/>
                <w:szCs w:val="24"/>
              </w:rPr>
            </w:pPr>
            <w:r>
              <w:rPr>
                <w:rFonts w:hint="eastAsia" w:ascii="宋体" w:hAnsi="宋体" w:eastAsia="宋体" w:cs="宋体"/>
                <w:b/>
                <w:bCs/>
                <w:kern w:val="0"/>
                <w:sz w:val="24"/>
                <w:szCs w:val="24"/>
              </w:rPr>
              <w:t>1、高新技术及其产品研究开发经费及技术购买费用情况</w:t>
            </w:r>
          </w:p>
          <w:p>
            <w:pPr>
              <w:spacing w:line="400" w:lineRule="exact"/>
              <w:ind w:firstLine="561"/>
              <w:rPr>
                <w:rFonts w:hint="eastAsia" w:ascii="宋体" w:hAnsi="宋体" w:eastAsia="宋体" w:cs="宋体"/>
                <w:kern w:val="0"/>
                <w:sz w:val="24"/>
                <w:szCs w:val="24"/>
              </w:rPr>
            </w:pPr>
            <w:r>
              <w:rPr>
                <w:rFonts w:hint="eastAsia" w:ascii="宋体" w:hAnsi="宋体" w:eastAsia="宋体" w:cs="宋体"/>
                <w:kern w:val="0"/>
                <w:sz w:val="24"/>
                <w:szCs w:val="24"/>
              </w:rPr>
              <w:t>公司设立有研发经费专户，每年将年度销售收入的5%左右投入。近两年，我司响应国家5G建设号召，加大研发投入力度，2020年投入 1235.54万元，占当年销售收入的7%。今年以来，已相继投入560万元，后续还将继续增加研发投入力度。</w:t>
            </w:r>
          </w:p>
          <w:p>
            <w:pPr>
              <w:spacing w:line="400" w:lineRule="exact"/>
              <w:ind w:firstLine="561"/>
              <w:rPr>
                <w:rFonts w:hint="eastAsia" w:ascii="宋体" w:hAnsi="宋体" w:eastAsia="宋体" w:cs="宋体"/>
                <w:b/>
                <w:bCs/>
                <w:kern w:val="0"/>
                <w:sz w:val="24"/>
                <w:szCs w:val="24"/>
              </w:rPr>
            </w:pPr>
            <w:r>
              <w:rPr>
                <w:rFonts w:hint="eastAsia" w:ascii="宋体" w:hAnsi="宋体" w:eastAsia="宋体" w:cs="宋体"/>
                <w:kern w:val="0"/>
                <w:sz w:val="24"/>
                <w:szCs w:val="24"/>
              </w:rPr>
              <w:t>除去自主研发外，我司还积极与其他公司开展合作。在新品开发方面广纳人才，引进了一批高技术人才，在智能制造方面积极与行业内知名公司合作，购置先进的自动化设备，近几年在人才引进、设备采买、购买技术等方面投入约200万元。</w:t>
            </w:r>
          </w:p>
          <w:p>
            <w:pPr>
              <w:spacing w:line="400" w:lineRule="exact"/>
              <w:rPr>
                <w:rFonts w:hint="eastAsia" w:ascii="宋体" w:hAnsi="宋体" w:eastAsia="宋体" w:cs="宋体"/>
                <w:b/>
                <w:bCs/>
                <w:kern w:val="0"/>
                <w:sz w:val="24"/>
                <w:szCs w:val="24"/>
              </w:rPr>
            </w:pPr>
            <w:r>
              <w:rPr>
                <w:rFonts w:hint="eastAsia" w:ascii="宋体" w:hAnsi="宋体" w:eastAsia="宋体" w:cs="宋体"/>
                <w:b/>
                <w:bCs/>
                <w:kern w:val="0"/>
                <w:sz w:val="24"/>
                <w:szCs w:val="24"/>
              </w:rPr>
              <w:t>2、科研项目情况及水平</w:t>
            </w:r>
          </w:p>
          <w:p>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50"/>
              <w:textAlignment w:val="auto"/>
              <w:outlineLvl w:val="9"/>
              <w:rPr>
                <w:rFonts w:hint="eastAsia" w:ascii="宋体" w:hAnsi="宋体" w:eastAsia="宋体" w:cs="宋体"/>
                <w:sz w:val="24"/>
                <w:szCs w:val="24"/>
                <w:shd w:val="clear" w:color="auto" w:fill="FFFFFF"/>
                <w:lang w:val="en-US" w:eastAsia="zh-CN"/>
              </w:rPr>
            </w:pPr>
            <w:r>
              <w:rPr>
                <w:rFonts w:hint="eastAsia" w:ascii="宋体" w:hAnsi="宋体" w:eastAsia="宋体" w:cs="宋体"/>
                <w:kern w:val="0"/>
                <w:sz w:val="24"/>
                <w:szCs w:val="24"/>
              </w:rPr>
              <w:t>近年来，随着“5G”发展、宽带提速以及云计算、大数据的兴起，光通信产业迎来了新一轮的发展。公司紧抓发展契机，依托武汉光谷，在市场、技术、信息、资源等方面加速与武汉光谷接轨，加快技术创新和技改投入。近五年来累计完成研发项目57项，其中自主研发项目38项。攻克行业重点攻关项目14项。关键核心技术达到国际先进或国内领先水平。</w:t>
            </w:r>
            <w:r>
              <w:rPr>
                <w:rFonts w:hint="eastAsia" w:ascii="宋体" w:hAnsi="宋体" w:eastAsia="宋体" w:cs="宋体"/>
                <w:color w:val="0D0D0D"/>
                <w:sz w:val="24"/>
                <w:szCs w:val="24"/>
                <w:lang w:val="en-US" w:eastAsia="zh-CN"/>
              </w:rPr>
              <w:t>公司</w:t>
            </w:r>
            <w:r>
              <w:rPr>
                <w:rFonts w:hint="eastAsia" w:ascii="宋体" w:hAnsi="宋体" w:eastAsia="宋体" w:cs="宋体"/>
                <w:sz w:val="24"/>
                <w:szCs w:val="24"/>
              </w:rPr>
              <w:t>建有湖北省企业技术中心、黄石市工程技术研究中心，2018年荣获“黄石市科技创新团队”称号。</w:t>
            </w:r>
            <w:r>
              <w:rPr>
                <w:rFonts w:hint="eastAsia" w:ascii="宋体" w:hAnsi="宋体" w:eastAsia="宋体" w:cs="宋体"/>
                <w:kern w:val="0"/>
                <w:sz w:val="24"/>
                <w:szCs w:val="24"/>
                <w:lang w:eastAsia="zh-CN"/>
              </w:rPr>
              <w:t>公司在</w:t>
            </w:r>
            <w:r>
              <w:rPr>
                <w:rFonts w:hint="eastAsia" w:ascii="宋体" w:hAnsi="宋体" w:eastAsia="宋体" w:cs="宋体"/>
                <w:kern w:val="0"/>
                <w:sz w:val="24"/>
                <w:szCs w:val="24"/>
                <w:lang w:val="en-US" w:eastAsia="zh-CN"/>
              </w:rPr>
              <w:t>2020年</w:t>
            </w:r>
            <w:r>
              <w:rPr>
                <w:rFonts w:hint="eastAsia" w:ascii="宋体" w:hAnsi="宋体" w:eastAsia="宋体" w:cs="宋体"/>
                <w:kern w:val="0"/>
                <w:sz w:val="24"/>
                <w:szCs w:val="24"/>
                <w:lang w:eastAsia="zh-CN"/>
              </w:rPr>
              <w:t>被认定为</w:t>
            </w:r>
            <w:r>
              <w:rPr>
                <w:rStyle w:val="8"/>
                <w:rFonts w:hint="eastAsia" w:ascii="宋体" w:hAnsi="宋体" w:eastAsia="宋体" w:cs="宋体"/>
                <w:sz w:val="24"/>
                <w:szCs w:val="24"/>
                <w:lang w:eastAsia="zh-CN"/>
              </w:rPr>
              <w:t>“</w:t>
            </w:r>
            <w:r>
              <w:rPr>
                <w:rFonts w:hint="eastAsia" w:ascii="宋体" w:hAnsi="宋体" w:eastAsia="宋体" w:cs="宋体"/>
                <w:sz w:val="24"/>
                <w:szCs w:val="24"/>
              </w:rPr>
              <w:t>湖北</w:t>
            </w:r>
            <w:r>
              <w:rPr>
                <w:rFonts w:hint="eastAsia" w:ascii="宋体" w:hAnsi="宋体" w:eastAsia="宋体" w:cs="宋体"/>
                <w:sz w:val="24"/>
                <w:szCs w:val="24"/>
                <w:shd w:val="clear" w:color="auto" w:fill="FFFFFF"/>
              </w:rPr>
              <w:t>省专精特新“小巨人”企业</w:t>
            </w:r>
            <w:r>
              <w:rPr>
                <w:rFonts w:hint="eastAsia" w:ascii="宋体" w:hAnsi="宋体" w:eastAsia="宋体" w:cs="宋体"/>
                <w:sz w:val="24"/>
                <w:szCs w:val="24"/>
                <w:shd w:val="clear" w:color="auto" w:fill="FFFFFF"/>
                <w:lang w:eastAsia="zh-CN"/>
              </w:rPr>
              <w:t>”</w:t>
            </w:r>
            <w:r>
              <w:rPr>
                <w:rFonts w:hint="eastAsia" w:ascii="宋体" w:hAnsi="宋体" w:eastAsia="宋体" w:cs="宋体"/>
                <w:sz w:val="24"/>
                <w:szCs w:val="24"/>
                <w:shd w:val="clear" w:color="auto" w:fill="FFFFFF"/>
              </w:rPr>
              <w:t>，</w:t>
            </w:r>
            <w:r>
              <w:rPr>
                <w:rFonts w:hint="eastAsia" w:ascii="宋体" w:hAnsi="宋体" w:eastAsia="宋体" w:cs="宋体"/>
                <w:sz w:val="24"/>
                <w:szCs w:val="24"/>
                <w:shd w:val="clear" w:color="auto" w:fill="FFFFFF"/>
                <w:lang w:val="en-US" w:eastAsia="zh-CN"/>
              </w:rPr>
              <w:t>2021年认定为</w:t>
            </w:r>
            <w:r>
              <w:rPr>
                <w:rFonts w:hint="eastAsia" w:ascii="宋体" w:hAnsi="宋体" w:eastAsia="宋体" w:cs="宋体"/>
                <w:sz w:val="24"/>
                <w:szCs w:val="24"/>
                <w:lang w:eastAsia="zh-CN"/>
              </w:rPr>
              <w:t>“</w:t>
            </w:r>
            <w:r>
              <w:rPr>
                <w:rFonts w:hint="eastAsia" w:ascii="宋体" w:hAnsi="宋体" w:eastAsia="宋体" w:cs="宋体"/>
                <w:sz w:val="24"/>
                <w:szCs w:val="24"/>
                <w:shd w:val="clear" w:color="auto" w:fill="FFFFFF"/>
              </w:rPr>
              <w:t>湖北省上云标杆企业</w:t>
            </w:r>
            <w:r>
              <w:rPr>
                <w:rFonts w:hint="eastAsia" w:ascii="宋体" w:hAnsi="宋体" w:eastAsia="宋体" w:cs="宋体"/>
                <w:sz w:val="24"/>
                <w:szCs w:val="24"/>
                <w:shd w:val="clear" w:color="auto" w:fill="FFFFFF"/>
                <w:lang w:eastAsia="zh-CN"/>
              </w:rPr>
              <w:t>”</w:t>
            </w:r>
            <w:r>
              <w:rPr>
                <w:rFonts w:hint="eastAsia" w:ascii="宋体" w:hAnsi="宋体" w:eastAsia="宋体" w:cs="宋体"/>
                <w:sz w:val="24"/>
                <w:szCs w:val="24"/>
                <w:shd w:val="clear" w:color="auto" w:fill="FFFFFF"/>
              </w:rPr>
              <w:t>。</w:t>
            </w:r>
            <w:r>
              <w:rPr>
                <w:rFonts w:hint="eastAsia" w:ascii="宋体" w:hAnsi="宋体" w:eastAsia="宋体" w:cs="宋体"/>
                <w:sz w:val="24"/>
                <w:szCs w:val="24"/>
                <w:shd w:val="clear" w:color="auto" w:fill="FFFFFF"/>
                <w:lang w:val="en-US" w:eastAsia="zh-CN"/>
              </w:rPr>
              <w:t>2020年承担光谷科创大走廊区域创新科技项目。</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
                <w:bCs/>
                <w:kern w:val="0"/>
                <w:sz w:val="24"/>
                <w:szCs w:val="24"/>
              </w:rPr>
            </w:pPr>
            <w:r>
              <w:rPr>
                <w:rFonts w:hint="eastAsia" w:ascii="宋体" w:hAnsi="宋体" w:eastAsia="宋体" w:cs="宋体"/>
                <w:b/>
                <w:bCs/>
                <w:kern w:val="0"/>
                <w:sz w:val="24"/>
                <w:szCs w:val="24"/>
              </w:rPr>
              <w:t>3、专利情况情况</w:t>
            </w:r>
          </w:p>
          <w:p>
            <w:pPr>
              <w:spacing w:line="400" w:lineRule="exact"/>
              <w:ind w:firstLine="480" w:firstLineChars="200"/>
              <w:rPr>
                <w:rFonts w:hint="eastAsia" w:ascii="宋体" w:hAnsi="宋体" w:eastAsia="宋体" w:cs="宋体"/>
                <w:color w:val="FF0000"/>
                <w:kern w:val="0"/>
                <w:sz w:val="24"/>
                <w:szCs w:val="24"/>
                <w:lang w:eastAsia="zh-CN"/>
              </w:rPr>
            </w:pPr>
            <w:r>
              <w:rPr>
                <w:rFonts w:hint="eastAsia" w:ascii="宋体" w:hAnsi="宋体" w:eastAsia="宋体" w:cs="宋体"/>
                <w:kern w:val="0"/>
                <w:sz w:val="24"/>
                <w:szCs w:val="24"/>
                <w:lang w:eastAsia="zh-CN"/>
              </w:rPr>
              <w:t>公司</w:t>
            </w:r>
            <w:r>
              <w:rPr>
                <w:rFonts w:hint="eastAsia" w:ascii="宋体" w:hAnsi="宋体" w:eastAsia="宋体" w:cs="宋体"/>
                <w:kern w:val="0"/>
                <w:sz w:val="24"/>
                <w:szCs w:val="24"/>
              </w:rPr>
              <w:t>取得发明</w:t>
            </w:r>
            <w:r>
              <w:rPr>
                <w:rFonts w:hint="eastAsia" w:ascii="宋体" w:hAnsi="宋体" w:eastAsia="宋体" w:cs="宋体"/>
                <w:kern w:val="0"/>
                <w:sz w:val="24"/>
                <w:szCs w:val="24"/>
                <w:lang w:eastAsia="zh-CN"/>
              </w:rPr>
              <w:t>专利</w:t>
            </w:r>
            <w:r>
              <w:rPr>
                <w:rFonts w:hint="eastAsia" w:ascii="宋体" w:hAnsi="宋体" w:eastAsia="宋体" w:cs="宋体"/>
                <w:kern w:val="0"/>
                <w:sz w:val="24"/>
                <w:szCs w:val="24"/>
              </w:rPr>
              <w:t>10件，实用新型</w:t>
            </w:r>
            <w:r>
              <w:rPr>
                <w:rFonts w:hint="eastAsia" w:ascii="宋体" w:hAnsi="宋体" w:eastAsia="宋体" w:cs="宋体"/>
                <w:kern w:val="0"/>
                <w:sz w:val="24"/>
                <w:szCs w:val="24"/>
                <w:lang w:eastAsia="zh-CN"/>
              </w:rPr>
              <w:t>专利</w:t>
            </w:r>
            <w:r>
              <w:rPr>
                <w:rFonts w:hint="eastAsia" w:ascii="宋体" w:hAnsi="宋体" w:eastAsia="宋体" w:cs="宋体"/>
                <w:kern w:val="0"/>
                <w:sz w:val="24"/>
                <w:szCs w:val="24"/>
              </w:rPr>
              <w:t>46件</w:t>
            </w:r>
            <w:r>
              <w:rPr>
                <w:rFonts w:hint="eastAsia" w:ascii="宋体" w:hAnsi="宋体" w:eastAsia="宋体" w:cs="宋体"/>
                <w:color w:val="auto"/>
                <w:kern w:val="0"/>
                <w:sz w:val="24"/>
                <w:szCs w:val="24"/>
              </w:rPr>
              <w:t>。</w:t>
            </w:r>
          </w:p>
          <w:p>
            <w:pPr>
              <w:spacing w:line="400" w:lineRule="exact"/>
              <w:rPr>
                <w:rFonts w:hint="eastAsia" w:ascii="宋体" w:hAnsi="宋体" w:eastAsia="宋体" w:cs="宋体"/>
                <w:b/>
                <w:bCs/>
                <w:kern w:val="0"/>
                <w:sz w:val="24"/>
                <w:szCs w:val="24"/>
              </w:rPr>
            </w:pPr>
            <w:r>
              <w:rPr>
                <w:rFonts w:hint="eastAsia" w:ascii="宋体" w:hAnsi="宋体" w:eastAsia="宋体" w:cs="宋体"/>
                <w:b/>
                <w:bCs/>
                <w:kern w:val="0"/>
                <w:sz w:val="24"/>
                <w:szCs w:val="24"/>
              </w:rPr>
              <w:t>4、高新技术产品产值销售及市场销售情况</w:t>
            </w:r>
          </w:p>
          <w:p>
            <w:pPr>
              <w:spacing w:line="400" w:lineRule="exact"/>
              <w:ind w:firstLine="561"/>
              <w:rPr>
                <w:rFonts w:hint="eastAsia" w:ascii="宋体" w:hAnsi="宋体" w:eastAsia="宋体" w:cs="宋体"/>
                <w:b/>
                <w:bCs/>
                <w:kern w:val="0"/>
                <w:sz w:val="24"/>
                <w:szCs w:val="24"/>
              </w:rPr>
            </w:pPr>
            <w:r>
              <w:rPr>
                <w:rFonts w:hint="eastAsia" w:ascii="宋体" w:hAnsi="宋体" w:eastAsia="宋体" w:cs="宋体"/>
                <w:kern w:val="0"/>
                <w:sz w:val="24"/>
                <w:szCs w:val="24"/>
              </w:rPr>
              <w:t>公司50%以上的产品为高新技术产品。</w:t>
            </w:r>
            <w:r>
              <w:rPr>
                <w:rFonts w:hint="eastAsia" w:ascii="宋体" w:hAnsi="宋体" w:eastAsia="宋体" w:cs="宋体"/>
                <w:color w:val="auto"/>
                <w:kern w:val="0"/>
                <w:sz w:val="24"/>
                <w:szCs w:val="24"/>
                <w:lang w:val="en-US" w:eastAsia="zh-CN"/>
              </w:rPr>
              <w:t>2020</w:t>
            </w:r>
            <w:r>
              <w:rPr>
                <w:rFonts w:hint="eastAsia" w:ascii="宋体" w:hAnsi="宋体" w:eastAsia="宋体" w:cs="宋体"/>
                <w:color w:val="auto"/>
                <w:kern w:val="0"/>
                <w:sz w:val="24"/>
                <w:szCs w:val="24"/>
              </w:rPr>
              <w:t>年新签合同总额23649万元</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实现销售收入</w:t>
            </w:r>
            <w:r>
              <w:rPr>
                <w:rFonts w:hint="eastAsia" w:ascii="宋体" w:hAnsi="宋体" w:eastAsia="宋体" w:cs="宋体"/>
                <w:color w:val="auto"/>
                <w:kern w:val="0"/>
                <w:sz w:val="24"/>
                <w:szCs w:val="24"/>
                <w:lang w:val="en-US" w:eastAsia="zh-CN"/>
              </w:rPr>
              <w:t>18319.7</w:t>
            </w:r>
            <w:r>
              <w:rPr>
                <w:rFonts w:hint="eastAsia" w:ascii="宋体" w:hAnsi="宋体" w:eastAsia="宋体" w:cs="宋体"/>
                <w:color w:val="auto"/>
                <w:kern w:val="0"/>
                <w:sz w:val="24"/>
                <w:szCs w:val="24"/>
              </w:rPr>
              <w:t>万元，利润</w:t>
            </w:r>
            <w:r>
              <w:rPr>
                <w:rFonts w:hint="eastAsia" w:ascii="宋体" w:hAnsi="宋体" w:eastAsia="宋体" w:cs="宋体"/>
                <w:color w:val="auto"/>
                <w:kern w:val="0"/>
                <w:sz w:val="24"/>
                <w:szCs w:val="24"/>
                <w:lang w:val="en-US" w:eastAsia="zh-CN"/>
              </w:rPr>
              <w:t>732.5</w:t>
            </w:r>
            <w:r>
              <w:rPr>
                <w:rFonts w:hint="eastAsia" w:ascii="宋体" w:hAnsi="宋体" w:eastAsia="宋体" w:cs="宋体"/>
                <w:color w:val="auto"/>
                <w:kern w:val="0"/>
                <w:sz w:val="24"/>
                <w:szCs w:val="24"/>
              </w:rPr>
              <w:t>万元，上缴税收</w:t>
            </w:r>
            <w:r>
              <w:rPr>
                <w:rFonts w:hint="eastAsia" w:ascii="宋体" w:hAnsi="宋体" w:eastAsia="宋体" w:cs="宋体"/>
                <w:color w:val="auto"/>
                <w:kern w:val="0"/>
                <w:sz w:val="24"/>
                <w:szCs w:val="24"/>
                <w:lang w:val="en-US" w:eastAsia="zh-CN"/>
              </w:rPr>
              <w:t>618.6</w:t>
            </w:r>
            <w:r>
              <w:rPr>
                <w:rFonts w:hint="eastAsia" w:ascii="宋体" w:hAnsi="宋体" w:eastAsia="宋体" w:cs="宋体"/>
                <w:color w:val="auto"/>
                <w:kern w:val="0"/>
                <w:sz w:val="24"/>
                <w:szCs w:val="24"/>
              </w:rPr>
              <w:t>万元，比上年分别增长</w:t>
            </w:r>
            <w:r>
              <w:rPr>
                <w:rFonts w:hint="eastAsia" w:ascii="宋体" w:hAnsi="宋体" w:eastAsia="宋体" w:cs="宋体"/>
                <w:color w:val="auto"/>
                <w:kern w:val="0"/>
                <w:sz w:val="24"/>
                <w:szCs w:val="24"/>
                <w:lang w:val="en-US" w:eastAsia="zh-CN"/>
              </w:rPr>
              <w:t>38.65</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21.35</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188.52</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99.36</w:t>
            </w:r>
            <w:r>
              <w:rPr>
                <w:rFonts w:hint="eastAsia" w:ascii="宋体" w:hAnsi="宋体" w:eastAsia="宋体" w:cs="宋体"/>
                <w:color w:val="auto"/>
                <w:kern w:val="0"/>
                <w:sz w:val="24"/>
                <w:szCs w:val="24"/>
              </w:rPr>
              <w:t>%。</w:t>
            </w:r>
            <w:r>
              <w:rPr>
                <w:rFonts w:hint="eastAsia" w:ascii="宋体" w:hAnsi="宋体" w:eastAsia="宋体" w:cs="宋体"/>
                <w:kern w:val="0"/>
                <w:sz w:val="24"/>
                <w:szCs w:val="24"/>
              </w:rPr>
              <w:t>产品广泛应用通信设备制作、数据中心建设、通信组网、基站搭建等光通信解决方案中，与光迅、烽火、华为、海信、长飞等知名公司均有长期稳定的合作关系。</w:t>
            </w:r>
          </w:p>
          <w:p>
            <w:pPr>
              <w:spacing w:line="400" w:lineRule="exact"/>
              <w:ind w:firstLine="561"/>
              <w:rPr>
                <w:rFonts w:hint="eastAsia" w:ascii="宋体" w:hAnsi="宋体" w:eastAsia="宋体" w:cs="宋体"/>
                <w:sz w:val="24"/>
                <w:szCs w:val="24"/>
              </w:rPr>
            </w:pPr>
            <w:r>
              <w:rPr>
                <w:rFonts w:hint="eastAsia" w:ascii="宋体" w:hAnsi="宋体" w:eastAsia="宋体" w:cs="宋体"/>
                <w:b/>
                <w:bCs/>
                <w:kern w:val="0"/>
                <w:sz w:val="24"/>
                <w:szCs w:val="24"/>
              </w:rPr>
              <w:t>5、质量体系及标准化建设情况</w:t>
            </w:r>
          </w:p>
          <w:p>
            <w:pPr>
              <w:pStyle w:val="3"/>
              <w:shd w:val="clear" w:color="auto" w:fill="FFFFFF"/>
              <w:spacing w:before="0" w:beforeAutospacing="0" w:after="0" w:afterAutospacing="0" w:line="351" w:lineRule="atLeas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公司围绕设计、采购、制造、销售、售后服务全过程建立了质量内控标准和工程项目管理标准。公司已通过ISO 9001国际质量体系认证、ISO 14001环境管理体系、OHSAS 18001职业健康安全管理体系公司，全部产品通过RoHS和泰尔认证。</w:t>
            </w:r>
          </w:p>
          <w:p>
            <w:pPr>
              <w:spacing w:line="400" w:lineRule="exact"/>
              <w:ind w:firstLine="561"/>
              <w:rPr>
                <w:rFonts w:hint="eastAsia" w:ascii="宋体" w:hAnsi="宋体" w:eastAsia="宋体" w:cs="宋体"/>
                <w:b/>
                <w:bCs/>
                <w:kern w:val="0"/>
                <w:sz w:val="24"/>
                <w:szCs w:val="24"/>
              </w:rPr>
            </w:pPr>
            <w:r>
              <w:rPr>
                <w:rFonts w:hint="eastAsia" w:ascii="宋体" w:hAnsi="宋体" w:eastAsia="宋体" w:cs="宋体"/>
                <w:b/>
                <w:bCs/>
                <w:kern w:val="0"/>
                <w:sz w:val="24"/>
                <w:szCs w:val="24"/>
              </w:rPr>
              <w:t xml:space="preserve"> 6、创业投资、股权投资及开展国际科技合作情况</w:t>
            </w:r>
          </w:p>
          <w:p>
            <w:pPr>
              <w:spacing w:line="400" w:lineRule="exact"/>
              <w:ind w:firstLine="240" w:firstLineChars="100"/>
              <w:rPr>
                <w:rFonts w:hint="eastAsia" w:ascii="宋体" w:hAnsi="宋体" w:eastAsia="宋体" w:cs="宋体"/>
                <w:b/>
                <w:bCs/>
                <w:color w:val="FF0000"/>
                <w:kern w:val="0"/>
                <w:sz w:val="24"/>
                <w:szCs w:val="24"/>
                <w:lang w:eastAsia="zh-CN"/>
              </w:rPr>
            </w:pPr>
            <w:r>
              <w:rPr>
                <w:rFonts w:hint="eastAsia" w:ascii="宋体" w:hAnsi="宋体" w:eastAsia="宋体" w:cs="宋体"/>
                <w:sz w:val="24"/>
                <w:szCs w:val="24"/>
                <w:lang w:eastAsia="zh-CN"/>
              </w:rPr>
              <w:t>公司为</w:t>
            </w:r>
            <w:r>
              <w:rPr>
                <w:rFonts w:hint="eastAsia" w:ascii="宋体" w:hAnsi="宋体" w:eastAsia="宋体" w:cs="宋体"/>
                <w:sz w:val="24"/>
                <w:szCs w:val="24"/>
              </w:rPr>
              <w:t>新三版上市公司，股票代码为835628。</w:t>
            </w:r>
            <w:r>
              <w:rPr>
                <w:rFonts w:hint="eastAsia" w:ascii="宋体" w:hAnsi="宋体" w:eastAsia="宋体" w:cs="宋体"/>
                <w:i w:val="0"/>
                <w:caps w:val="0"/>
                <w:color w:val="171A1D"/>
                <w:spacing w:val="0"/>
                <w:sz w:val="24"/>
                <w:szCs w:val="24"/>
                <w:shd w:val="clear" w:color="auto" w:fill="FFFFFF"/>
              </w:rPr>
              <w:t>意大利Fibernet</w:t>
            </w:r>
            <w:r>
              <w:rPr>
                <w:rFonts w:hint="eastAsia" w:ascii="宋体" w:hAnsi="宋体" w:eastAsia="宋体" w:cs="宋体"/>
                <w:i w:val="0"/>
                <w:caps w:val="0"/>
                <w:color w:val="171A1D"/>
                <w:spacing w:val="0"/>
                <w:sz w:val="24"/>
                <w:szCs w:val="24"/>
                <w:shd w:val="clear" w:color="auto" w:fill="FFFFFF"/>
                <w:lang w:eastAsia="zh-CN"/>
              </w:rPr>
              <w:t>；</w:t>
            </w:r>
            <w:r>
              <w:rPr>
                <w:rFonts w:hint="eastAsia" w:ascii="宋体" w:hAnsi="宋体" w:eastAsia="宋体" w:cs="宋体"/>
                <w:i w:val="0"/>
                <w:caps w:val="0"/>
                <w:color w:val="171A1D"/>
                <w:spacing w:val="0"/>
                <w:sz w:val="24"/>
                <w:szCs w:val="24"/>
                <w:shd w:val="clear" w:color="auto" w:fill="FFFFFF"/>
              </w:rPr>
              <w:t xml:space="preserve">法国Abalone Technology Co., Ltd. </w:t>
            </w:r>
            <w:r>
              <w:rPr>
                <w:rFonts w:hint="eastAsia" w:ascii="宋体" w:hAnsi="宋体" w:eastAsia="宋体" w:cs="宋体"/>
                <w:i w:val="0"/>
                <w:caps w:val="0"/>
                <w:color w:val="171A1D"/>
                <w:spacing w:val="0"/>
                <w:sz w:val="24"/>
                <w:szCs w:val="24"/>
                <w:shd w:val="clear" w:color="auto" w:fill="FFFFFF"/>
                <w:lang w:eastAsia="zh-CN"/>
              </w:rPr>
              <w:t>；</w:t>
            </w:r>
            <w:r>
              <w:rPr>
                <w:rFonts w:hint="eastAsia" w:ascii="宋体" w:hAnsi="宋体" w:eastAsia="宋体" w:cs="宋体"/>
                <w:i w:val="0"/>
                <w:caps w:val="0"/>
                <w:color w:val="171A1D"/>
                <w:spacing w:val="0"/>
                <w:sz w:val="24"/>
                <w:szCs w:val="24"/>
                <w:shd w:val="clear" w:color="auto" w:fill="FFFFFF"/>
              </w:rPr>
              <w:t>日本Focus</w:t>
            </w:r>
            <w:r>
              <w:rPr>
                <w:rFonts w:hint="eastAsia" w:ascii="宋体" w:hAnsi="宋体" w:eastAsia="宋体" w:cs="宋体"/>
                <w:i w:val="0"/>
                <w:caps w:val="0"/>
                <w:color w:val="171A1D"/>
                <w:spacing w:val="0"/>
                <w:sz w:val="24"/>
                <w:szCs w:val="24"/>
                <w:shd w:val="clear" w:color="auto" w:fill="FFFFFF"/>
                <w:lang w:eastAsia="zh-CN"/>
              </w:rPr>
              <w:t>；</w:t>
            </w:r>
            <w:r>
              <w:rPr>
                <w:rFonts w:hint="eastAsia" w:ascii="宋体" w:hAnsi="宋体" w:eastAsia="宋体" w:cs="宋体"/>
                <w:i w:val="0"/>
                <w:caps w:val="0"/>
                <w:color w:val="171A1D"/>
                <w:spacing w:val="0"/>
                <w:sz w:val="24"/>
                <w:szCs w:val="24"/>
                <w:shd w:val="clear" w:color="auto" w:fill="FFFFFF"/>
              </w:rPr>
              <w:t>美国OSI</w:t>
            </w:r>
            <w:r>
              <w:rPr>
                <w:rFonts w:hint="eastAsia" w:ascii="宋体" w:hAnsi="宋体" w:eastAsia="宋体" w:cs="宋体"/>
                <w:i w:val="0"/>
                <w:caps w:val="0"/>
                <w:color w:val="171A1D"/>
                <w:spacing w:val="0"/>
                <w:sz w:val="24"/>
                <w:szCs w:val="24"/>
                <w:shd w:val="clear" w:color="auto" w:fill="FFFFFF"/>
                <w:lang w:eastAsia="zh-CN"/>
              </w:rPr>
              <w:t>；</w:t>
            </w:r>
            <w:r>
              <w:rPr>
                <w:rFonts w:hint="eastAsia" w:ascii="宋体" w:hAnsi="宋体" w:eastAsia="宋体" w:cs="宋体"/>
                <w:i w:val="0"/>
                <w:caps w:val="0"/>
                <w:color w:val="171A1D"/>
                <w:spacing w:val="0"/>
                <w:sz w:val="24"/>
                <w:szCs w:val="24"/>
                <w:shd w:val="clear" w:color="auto" w:fill="FFFFFF"/>
              </w:rPr>
              <w:t>澳大利亚Codecom</w:t>
            </w:r>
            <w:r>
              <w:rPr>
                <w:rFonts w:hint="eastAsia" w:ascii="宋体" w:hAnsi="宋体" w:eastAsia="宋体" w:cs="宋体"/>
                <w:kern w:val="0"/>
                <w:sz w:val="24"/>
                <w:szCs w:val="24"/>
                <w:highlight w:val="none"/>
              </w:rPr>
              <w:t>建立了战略合作伙伴关系</w:t>
            </w:r>
            <w:r>
              <w:rPr>
                <w:rFonts w:hint="eastAsia" w:ascii="宋体" w:hAnsi="宋体" w:eastAsia="宋体" w:cs="宋体"/>
                <w:kern w:val="0"/>
                <w:sz w:val="24"/>
                <w:szCs w:val="24"/>
                <w:highlight w:val="none"/>
                <w:lang w:eastAsia="zh-CN"/>
              </w:rPr>
              <w:t>。</w:t>
            </w:r>
          </w:p>
          <w:p>
            <w:pPr>
              <w:spacing w:line="400" w:lineRule="exact"/>
              <w:ind w:firstLine="561"/>
              <w:rPr>
                <w:rFonts w:hint="eastAsia" w:ascii="宋体" w:hAnsi="宋体" w:eastAsia="宋体" w:cs="宋体"/>
                <w:b/>
                <w:bCs/>
                <w:kern w:val="0"/>
                <w:sz w:val="24"/>
                <w:szCs w:val="24"/>
              </w:rPr>
            </w:pPr>
            <w:r>
              <w:rPr>
                <w:rFonts w:hint="eastAsia" w:ascii="宋体" w:hAnsi="宋体" w:eastAsia="宋体" w:cs="宋体"/>
                <w:b/>
                <w:bCs/>
                <w:kern w:val="0"/>
                <w:sz w:val="24"/>
                <w:szCs w:val="24"/>
              </w:rPr>
              <w:t>7、国内、外细分市场地位</w:t>
            </w:r>
          </w:p>
          <w:p>
            <w:pPr>
              <w:ind w:firstLine="480" w:firstLineChars="200"/>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kern w:val="0"/>
                <w:sz w:val="24"/>
                <w:szCs w:val="24"/>
              </w:rPr>
              <w:t>公司拥有从日本引进的全套陶瓷插针生产线，包括毛坯生产线、精密加工生产线、精密检测生产线，生产厂房约1.2万平米，年产能达6000万只，多年来处于行业领先地位。另外拥有2条MPO光纤连接器产线，包括各种进口的高精度插回损检测仪、FTS光纤插芯自动测试系统、3D端面检测仪等各种设备600多台套，生产的产品低价格，高质量，具有高度的市场竞争力，在行业内处于领先地位。</w:t>
            </w:r>
          </w:p>
        </w:tc>
        <w:tc>
          <w:tcPr>
            <w:tcW w:w="1095" w:type="dxa"/>
            <w:vAlign w:val="center"/>
          </w:tcPr>
          <w:p>
            <w:pPr>
              <w:jc w:val="center"/>
              <w:rPr>
                <w:rFonts w:hint="eastAsia" w:ascii="宋体" w:hAnsi="宋体" w:eastAsia="宋体" w:cs="宋体"/>
                <w:b/>
                <w:bCs/>
                <w:kern w:val="2"/>
                <w:sz w:val="24"/>
                <w:szCs w:val="24"/>
                <w:vertAlign w:val="baseline"/>
                <w:lang w:val="en-US" w:eastAsia="zh-CN" w:bidi="ar-SA"/>
              </w:rPr>
            </w:pP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F3119AB"/>
    <w:multiLevelType w:val="singleLevel"/>
    <w:tmpl w:val="AF3119AB"/>
    <w:lvl w:ilvl="0" w:tentative="0">
      <w:start w:val="1"/>
      <w:numFmt w:val="decimal"/>
      <w:suff w:val="nothing"/>
      <w:lvlText w:val="%1、"/>
      <w:lvlJc w:val="left"/>
    </w:lvl>
  </w:abstractNum>
  <w:abstractNum w:abstractNumId="1">
    <w:nsid w:val="B76683B7"/>
    <w:multiLevelType w:val="singleLevel"/>
    <w:tmpl w:val="B76683B7"/>
    <w:lvl w:ilvl="0" w:tentative="0">
      <w:start w:val="1"/>
      <w:numFmt w:val="decimal"/>
      <w:suff w:val="nothing"/>
      <w:lvlText w:val="%1、"/>
      <w:lvlJc w:val="left"/>
    </w:lvl>
  </w:abstractNum>
  <w:abstractNum w:abstractNumId="2">
    <w:nsid w:val="BB378695"/>
    <w:multiLevelType w:val="singleLevel"/>
    <w:tmpl w:val="BB378695"/>
    <w:lvl w:ilvl="0" w:tentative="0">
      <w:start w:val="1"/>
      <w:numFmt w:val="decimal"/>
      <w:lvlText w:val="%1."/>
      <w:lvlJc w:val="left"/>
      <w:pPr>
        <w:tabs>
          <w:tab w:val="left" w:pos="312"/>
        </w:tabs>
      </w:pPr>
    </w:lvl>
  </w:abstractNum>
  <w:abstractNum w:abstractNumId="3">
    <w:nsid w:val="01791929"/>
    <w:multiLevelType w:val="singleLevel"/>
    <w:tmpl w:val="01791929"/>
    <w:lvl w:ilvl="0" w:tentative="0">
      <w:start w:val="1"/>
      <w:numFmt w:val="decimal"/>
      <w:suff w:val="nothing"/>
      <w:lvlText w:val="%1、"/>
      <w:lvlJc w:val="left"/>
    </w:lvl>
  </w:abstractNum>
  <w:abstractNum w:abstractNumId="4">
    <w:nsid w:val="10FF4B13"/>
    <w:multiLevelType w:val="multilevel"/>
    <w:tmpl w:val="10FF4B13"/>
    <w:lvl w:ilvl="0" w:tentative="0">
      <w:start w:val="1"/>
      <w:numFmt w:val="decimal"/>
      <w:lvlText w:val="%1、"/>
      <w:lvlJc w:val="left"/>
      <w:pPr>
        <w:ind w:left="384" w:hanging="384"/>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D221BD9"/>
    <w:multiLevelType w:val="singleLevel"/>
    <w:tmpl w:val="4D221BD9"/>
    <w:lvl w:ilvl="0" w:tentative="0">
      <w:start w:val="1"/>
      <w:numFmt w:val="decimal"/>
      <w:suff w:val="nothing"/>
      <w:lvlText w:val="%1、"/>
      <w:lvlJc w:val="left"/>
    </w:lvl>
  </w:abstractNum>
  <w:abstractNum w:abstractNumId="6">
    <w:nsid w:val="4D71FC0B"/>
    <w:multiLevelType w:val="singleLevel"/>
    <w:tmpl w:val="4D71FC0B"/>
    <w:lvl w:ilvl="0" w:tentative="0">
      <w:start w:val="1"/>
      <w:numFmt w:val="decimal"/>
      <w:lvlText w:val="%1."/>
      <w:lvlJc w:val="left"/>
      <w:pPr>
        <w:tabs>
          <w:tab w:val="left" w:pos="312"/>
        </w:tabs>
      </w:pPr>
    </w:lvl>
  </w:abstractNum>
  <w:abstractNum w:abstractNumId="7">
    <w:nsid w:val="57D04309"/>
    <w:multiLevelType w:val="singleLevel"/>
    <w:tmpl w:val="57D04309"/>
    <w:lvl w:ilvl="0" w:tentative="0">
      <w:start w:val="1"/>
      <w:numFmt w:val="decimal"/>
      <w:suff w:val="space"/>
      <w:lvlText w:val="%1."/>
      <w:lvlJc w:val="left"/>
    </w:lvl>
  </w:abstractNum>
  <w:abstractNum w:abstractNumId="8">
    <w:nsid w:val="7E008F68"/>
    <w:multiLevelType w:val="singleLevel"/>
    <w:tmpl w:val="7E008F68"/>
    <w:lvl w:ilvl="0" w:tentative="0">
      <w:start w:val="1"/>
      <w:numFmt w:val="decimal"/>
      <w:suff w:val="nothing"/>
      <w:lvlText w:val="%1、"/>
      <w:lvlJc w:val="left"/>
    </w:lvl>
  </w:abstractNum>
  <w:num w:numId="1">
    <w:abstractNumId w:val="4"/>
  </w:num>
  <w:num w:numId="2">
    <w:abstractNumId w:val="6"/>
  </w:num>
  <w:num w:numId="3">
    <w:abstractNumId w:val="8"/>
  </w:num>
  <w:num w:numId="4">
    <w:abstractNumId w:val="3"/>
  </w:num>
  <w:num w:numId="5">
    <w:abstractNumId w:val="1"/>
  </w:num>
  <w:num w:numId="6">
    <w:abstractNumId w:val="7"/>
  </w:num>
  <w:num w:numId="7">
    <w:abstractNumId w:val="5"/>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CF522B9"/>
    <w:rsid w:val="01AC6A54"/>
    <w:rsid w:val="08240293"/>
    <w:rsid w:val="0A6E0DBF"/>
    <w:rsid w:val="0A8F4E02"/>
    <w:rsid w:val="0FBE4C1B"/>
    <w:rsid w:val="0FC165C4"/>
    <w:rsid w:val="1663573A"/>
    <w:rsid w:val="170A725F"/>
    <w:rsid w:val="1F763A21"/>
    <w:rsid w:val="21EC7944"/>
    <w:rsid w:val="24576F4E"/>
    <w:rsid w:val="24C14E79"/>
    <w:rsid w:val="25A50E02"/>
    <w:rsid w:val="2B4A31D3"/>
    <w:rsid w:val="2C7A4B82"/>
    <w:rsid w:val="2EC262DB"/>
    <w:rsid w:val="358750A9"/>
    <w:rsid w:val="3DCD0434"/>
    <w:rsid w:val="4A41380B"/>
    <w:rsid w:val="4DF97DEB"/>
    <w:rsid w:val="5320482C"/>
    <w:rsid w:val="599064AE"/>
    <w:rsid w:val="5D835B6A"/>
    <w:rsid w:val="5F967F00"/>
    <w:rsid w:val="6A4E2ACA"/>
    <w:rsid w:val="6C1669F1"/>
    <w:rsid w:val="6D1E64F3"/>
    <w:rsid w:val="70137452"/>
    <w:rsid w:val="709B43F9"/>
    <w:rsid w:val="79811367"/>
    <w:rsid w:val="79AF3D2D"/>
    <w:rsid w:val="7A0C0822"/>
    <w:rsid w:val="7F5C7EF4"/>
    <w:rsid w:val="DCF522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7">
    <w:name w:val="Table Paragraph"/>
    <w:basedOn w:val="1"/>
    <w:qFormat/>
    <w:uiPriority w:val="1"/>
  </w:style>
  <w:style w:type="character" w:customStyle="1" w:styleId="8">
    <w:name w:val="NormalCharacter"/>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2021-06-23T09:34:00Z</dcterms:created>
  <dc:creator>caiwu</dc:creator>
  <cp:lastModifiedBy>Administrator</cp:lastModifiedBy>
  <dcterms:modified xsi:type="dcterms:W3CDTF">2026-09-03T08:15:04Z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y fmtid="{D5CDD505-2E9C-101B-9397-08002B2CF9AE}" pid="3" name="ICV">
    <vt:lpwstr>9B5497BC89894828A37C5DBE3977EAB1</vt:lpwstr>
  </property>
</Properties>
</file>