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3080" w:firstLineChars="7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en-US" w:eastAsia="zh-CN"/>
        </w:rPr>
        <w:t>附件材料说明</w:t>
      </w:r>
    </w:p>
    <w:bookmarkEnd w:id="0"/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、评选成果的技术创新证明材料：应提供与评选成果相对应的国家发明专利、实用新型专利、软件著作权、新药证书（批准文件）、动植物新品种、国家和行业技术标准（规范）、公开发表的论文、科技成果鉴定、评价或科技计划项目验收证书等，至少提供一项证明材料；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、评选成果应用满一年以上的佐证材料：应至少提供一份能证明本成果已实施应用一年以上（2020年08月31日之前应用）的客观佐证材料关键页，如用户报告、销售或服务合同等。应用单位出具的相应说明或证明可作为佐证材料，须加盖应用单位公章；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、评选成果的效益佐证材料：应提供支持效益数据成立的客观佐证材料，如到账凭证或所在单位财务部门出具的相关证明，需加盖所在单位财务章。如无经济效益，应提供支持社会效益、生态效益成立的客观佐证材料；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4、评选成果的其他证明材料：如有其它重要证明材料，可提供作为其他证明材料；</w:t>
      </w:r>
    </w:p>
    <w:p>
      <w:pPr>
        <w:numPr>
          <w:ilvl w:val="0"/>
          <w:numId w:val="0"/>
        </w:numPr>
        <w:ind w:firstLine="64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方正书宋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95D45F"/>
    <w:rsid w:val="E795D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27" w:firstLineChars="209"/>
    </w:pPr>
    <w:rPr>
      <w:rFonts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2021-09-08T09:58:00Z</dcterms:created>
  <dc:creator>caiwu</dc:creator>
  <cp:lastModifiedBy>caiwu</cp:lastModifiedBy>
  <dcterms:modified xsi:type="dcterms:W3CDTF">2021-09-08T09:59:11Z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