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2022年黄石市“双创战略团队”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p>
      <w:pPr>
        <w:widowControl/>
        <w:spacing w:line="560" w:lineRule="atLeast"/>
        <w:jc w:val="center"/>
        <w:outlineLvl w:val="1"/>
        <w:rPr>
          <w:rFonts w:hint="eastAsia" w:ascii="仿宋" w:hAnsi="仿宋" w:eastAsia="仿宋"/>
          <w:i/>
          <w:i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eastAsia="zh-CN"/>
        </w:rPr>
        <w:t>自主创业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  <w:lang w:val="en-US" w:eastAsia="zh-CN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ind w:firstLine="960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outlineLvl w:val="1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outlineLvl w:val="1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center"/>
        <w:rPr>
          <w:rFonts w:hint="eastAsia" w:ascii="黑体" w:hAnsi="楷体" w:eastAsia="黑体" w:cs="楷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outlineLvl w:val="1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楷体" w:eastAsia="黑体" w:cs="楷体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楷体" w:eastAsia="黑体" w:cs="楷体"/>
          <w:color w:val="000000"/>
          <w:kern w:val="0"/>
          <w:sz w:val="28"/>
          <w:szCs w:val="28"/>
        </w:rPr>
        <w:t>一、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企业发展情况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916"/>
        <w:gridCol w:w="1056"/>
        <w:gridCol w:w="771"/>
        <w:gridCol w:w="557"/>
        <w:gridCol w:w="940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68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营业利润及增长率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净利润及增长率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资产负债比率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研发投入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4453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6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申报联系人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8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45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outlineLvl w:val="1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br w:type="page"/>
      </w:r>
      <w:r>
        <w:rPr>
          <w:rFonts w:hint="eastAsia" w:ascii="黑体" w:eastAsia="黑体"/>
          <w:color w:val="000000"/>
          <w:kern w:val="0"/>
          <w:sz w:val="28"/>
          <w:szCs w:val="28"/>
        </w:rPr>
        <w:t>二、团队带头人及研发项目情况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53"/>
        <w:gridCol w:w="1208"/>
        <w:gridCol w:w="1510"/>
        <w:gridCol w:w="156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派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0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、技能等级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研发项目名称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9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项目第三年度研究目标内容和拟解决的关键问题：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（备注：需列明1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科技成果在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</w:rPr>
              <w:t>转化情况，包括来源方式、意向对接情况、转化进度及预期收益、经济及社会效益等；2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自主研发解决“卡脖子”关键技术情况，包括行业关键领域所在，本项目突破哪一个环节的“卡脖子”问题、解决后将如何促进本行业产业发展、对公司未来盈利能力预期带来的影响等）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项目第三年度经费投入及预算安排使用计划：</w:t>
            </w: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  <w:t>本人承诺以上信息真实有效，对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其真实性负全部责任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</w:pPr>
          </w:p>
          <w:p>
            <w:pPr>
              <w:widowControl/>
              <w:wordWrap w:val="0"/>
              <w:spacing w:line="90" w:lineRule="atLeast"/>
              <w:ind w:right="48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90" w:lineRule="atLeast"/>
              <w:ind w:right="480"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自主创业战略团队带头人签名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 月   日 </w:t>
            </w: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本人承诺以上信息真实有效，我公司对其真实性负全部责任。</w:t>
            </w: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申报企业主要负责人签名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spacing w:line="560" w:lineRule="atLeast"/>
              <w:ind w:firstLine="6480" w:firstLineChars="27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2022年黄石市“双创战略团队”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申报书附件材料目录</w:t>
      </w:r>
    </w:p>
    <w:p>
      <w:pPr>
        <w:spacing w:line="560" w:lineRule="exact"/>
        <w:jc w:val="center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1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（一）企业发展情况的发展证明材料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1.新获专利、奖项，承担政府科研（课题）专项等证明材料；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企业近两年财务报表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3.新建成研发机构批件、产学研合作证明材料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outlineLvl w:val="1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ascii="黑体" w:eastAsia="黑体"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color w:val="000000"/>
          <w:sz w:val="32"/>
          <w:szCs w:val="32"/>
        </w:rPr>
        <w:t>项目进展及团队建设情况附件证明材料</w:t>
      </w:r>
    </w:p>
    <w:p>
      <w:pPr>
        <w:spacing w:line="560" w:lineRule="exact"/>
        <w:ind w:firstLine="63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1.新取得的知识产权、标志性成果等证明材料；新成果证明材料； </w:t>
      </w:r>
    </w:p>
    <w:p>
      <w:pPr>
        <w:spacing w:line="560" w:lineRule="exact"/>
        <w:outlineLvl w:val="2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2.科研成果产业化证明材料。</w:t>
      </w:r>
    </w:p>
    <w:p>
      <w:pPr>
        <w:numPr>
          <w:ilvl w:val="0"/>
          <w:numId w:val="1"/>
        </w:numPr>
        <w:spacing w:line="560" w:lineRule="exact"/>
        <w:ind w:firstLine="63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团队成员新获奖励等证明材料。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以上附件均需提供纸质材料，并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以PDF格式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作为附件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（三）其他（仅以PDF格式上传到申报系统，不需提供纸质材料）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2021年黄石市“双创战略团队”项目申报书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》；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黄石市“双创战略团队”年度实施报告（2021-2022年）》。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D2850"/>
    <w:multiLevelType w:val="singleLevel"/>
    <w:tmpl w:val="610D2850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C3FF"/>
    <w:rsid w:val="7CFD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2022-07-19T15:20:00Z</dcterms:created>
  <dc:creator>caiwu</dc:creator>
  <cp:lastModifiedBy>caiwu</cp:lastModifiedBy>
  <dcterms:modified xsi:type="dcterms:W3CDTF">2022-07-19T15:22:04Z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