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黄石市企校联合创新</w:t>
      </w:r>
      <w:r>
        <w:rPr>
          <w:rFonts w:hint="eastAsia" w:ascii="方正小标宋简体" w:eastAsia="方正小标宋简体"/>
          <w:sz w:val="36"/>
          <w:szCs w:val="36"/>
        </w:rPr>
        <w:t>中心基本信息表</w:t>
      </w:r>
    </w:p>
    <w:bookmarkEnd w:id="0"/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1"/>
        <w:gridCol w:w="1733"/>
        <w:gridCol w:w="798"/>
        <w:gridCol w:w="1002"/>
        <w:gridCol w:w="162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  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依托</w:t>
            </w:r>
            <w:r>
              <w:rPr>
                <w:rFonts w:hint="eastAsia" w:ascii="仿宋_GB2312" w:hAnsi="宋体" w:eastAsia="仿宋_GB2312"/>
                <w:sz w:val="24"/>
              </w:rPr>
              <w:t>企业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ind w:firstLine="600" w:firstLineChars="2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技术领域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所在企业是否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高新技术企业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近一年销售收入（万元）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近一年研发费用（万元）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近一年研发费用占销售收入比重（%）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中心</w:t>
            </w:r>
          </w:p>
          <w:p>
            <w:pPr>
              <w:jc w:val="center"/>
              <w:rPr>
                <w:rFonts w:ascii="仿宋_GB2312" w:hAnsi="宋体" w:eastAsia="仿宋_GB2312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人员情况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研发人员总数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其中：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高校及科研机构研发人员数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科研条件与设施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中心总面积（平方米）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仪器设备台套</w:t>
            </w:r>
          </w:p>
        </w:tc>
        <w:tc>
          <w:tcPr>
            <w:tcW w:w="1002" w:type="dxa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仪器设备总价值（万元）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近三年研发活动情况（包括获得专利、开发新产品、新技术、新工艺、产学研合作等）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72DFF"/>
    <w:rsid w:val="533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2023-08-28T07:14:00Z</dcterms:created>
  <dc:creator>Administrator</dc:creator>
  <cp:lastModifiedBy>Administrator</cp:lastModifiedBy>
  <dcterms:modified xsi:type="dcterms:W3CDTF">2023-08-28T07:14:43Z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