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_GBK" w:hAnsi="方正小标宋_GBK" w:eastAsia="方正小标宋_GBK" w:cs="方正小标宋_GBK"/>
          <w:kern w:val="1"/>
          <w:sz w:val="32"/>
          <w:szCs w:val="32"/>
          <w:lang w:val="en-US" w:eastAsia="zh-CN"/>
        </w:rPr>
      </w:pPr>
      <w:r>
        <w:rPr>
          <w:rFonts w:hint="eastAsia" w:ascii="黑体" w:hAnsi="宋体" w:eastAsia="黑体" w:cs="黑体"/>
          <w:i w:val="0"/>
          <w:color w:val="000000"/>
          <w:kern w:val="0"/>
          <w:sz w:val="32"/>
          <w:szCs w:val="32"/>
          <w:u w:val="none"/>
          <w:lang w:val="en-US" w:eastAsia="zh-CN" w:bidi="ar"/>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kern w:val="1"/>
          <w:sz w:val="44"/>
          <w:szCs w:val="44"/>
          <w:lang w:val="en-US" w:eastAsia="zh-CN"/>
        </w:rPr>
      </w:pPr>
      <w:r>
        <w:rPr>
          <w:rFonts w:hint="eastAsia" w:ascii="方正小标宋_GBK" w:hAnsi="方正小标宋_GBK" w:eastAsia="方正小标宋_GBK" w:cs="方正小标宋_GBK"/>
          <w:kern w:val="1"/>
          <w:sz w:val="44"/>
          <w:szCs w:val="44"/>
          <w:lang w:val="en-US" w:eastAsia="zh-CN"/>
        </w:rPr>
        <w:t>2025年黄石-恒瑞联合创新专项拟立项</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kern w:val="1"/>
          <w:sz w:val="44"/>
          <w:szCs w:val="44"/>
          <w:lang w:val="en-US" w:eastAsia="zh-CN"/>
        </w:rPr>
      </w:pPr>
      <w:r>
        <w:rPr>
          <w:rFonts w:hint="eastAsia" w:ascii="方正小标宋_GBK" w:hAnsi="方正小标宋_GBK" w:eastAsia="方正小标宋_GBK" w:cs="方正小标宋_GBK"/>
          <w:kern w:val="1"/>
          <w:sz w:val="44"/>
          <w:szCs w:val="44"/>
          <w:lang w:val="en-US" w:eastAsia="zh-CN"/>
        </w:rPr>
        <w:t>项目汇总表</w:t>
      </w:r>
    </w:p>
    <w:tbl>
      <w:tblPr>
        <w:tblStyle w:val="7"/>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536"/>
        <w:gridCol w:w="3914"/>
        <w:gridCol w:w="1175"/>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项目类别</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项目名称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项目</w:t>
            </w:r>
          </w:p>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负责人</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髋臼横韧带在全髋关节置换中定位意义的研究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孙法瑞</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Cabazitaxel联合GPX4抑制剂通ACSL4介导的脂质代谢重编程协同诱导前列腺癌铁死亡的机制研究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  耿</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H3K18乳酸化修饰在小细胞肺癌的作用机制研究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胡文兵</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生姜外泌体来源的miRNA抑制胃癌发生、发展的分子机制研究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张光林</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甲苯磺酸瑞马唑仑暴露量与ICU患者预后的相关性研究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袁法伟</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非甾体类抗炎药预防ERCP术后胰腺炎的发病机制研究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马先仕</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阳新县人民医院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基于聚合硫的二硫化钼光热治疗乳腺癌的机制研究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徐辉照</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阳新县人民医院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积雪草酸通过CA2蛋白调控Wnt/β-catenin信号通路抗肝癌的分子机制研究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梁 群</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通用大模型在临床电子病历过敏史等特殊信息生成时，幻觉问题的关键因素深度剖析及针对性纠正缓解策略</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何华东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基于SEER数据库构建甲状腺微小乳头状癌颈部淋巴结转移术前预测模型</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余国政</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NF-kB靶向调节细胞凋亡相关基因Bcl-2促进甲状腺癌发生</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发展的机制研究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马建赢</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H3K18乳酸化修饰在三阴型乳腺癌的作用机制研究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杜天幸</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基因治疗在下肢缺血性疾病中的研究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徐亚欢</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丙二酰 CoA 脱羧酶（MLYCD）通过脂肪酸代谢调控肾癌铁死亡的研究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周  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基于免疫治疗LncRNA SRA1通过靶向PKM2介导的糖酵解重编程调控</w:t>
            </w:r>
            <w:r>
              <w:rPr>
                <w:rFonts w:hint="eastAsia" w:asciiTheme="majorEastAsia" w:hAnsiTheme="majorEastAsia" w:eastAsiaTheme="majorEastAsia" w:cstheme="majorEastAsia"/>
                <w:i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color w:val="000000"/>
                <w:kern w:val="0"/>
                <w:sz w:val="22"/>
                <w:szCs w:val="22"/>
                <w:u w:val="none"/>
                <w:lang w:val="en-US" w:eastAsia="zh-CN" w:bidi="ar"/>
              </w:rPr>
              <w:t>食管癌细胞增殖和凋亡的研究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高  炼</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冬凌草甲素通过Wnt-catenin信号通路调节食管癌铁死亡机制研究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柯  珂</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BATF2通过TGF-β通路调控结直肠癌增殖的分子机制研究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朱小鹏</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桑枝总生物碱通过SIRT1改善2型糖尿病肥胖患者胰岛素抵抗的临床和机制研究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李  燕</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富马酸泰吉利定注射液在术后慢性疼痛中背根神经节（DRG）神经元TRPA1通道与卫星胶质细胞（SGCs）耦合的信号放大机制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姚曙东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AC068338.3抑制肺腺癌细胞侵袭迁移的机制研究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方  明</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阳新县人民医院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基于多组学整合的AECOPD气炎症级联反应中细胞焦亡-自噬交互作用及m6A表观调控机制研究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漆后森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阳新县人民医院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智能响应型共价有机框架激活光动力-铁死亡协同治疗逆转乳腺癌的机制研究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杨家学</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阳新县人民医院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脐灸（神阙穴艾灸）干预CDK4/6抑制剂相关骨髓抑制以及IL-6、GM-CSF细胞因子影响的研究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柯  冰</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大冶市中医医院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双环醇防治阿托伐他汀致肝损害的作用机制研究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纪  丹</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黄石市中医医院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基于“筋滞骨错”理论和机器学习构建社区中老年人群膝骨关节炎发病风险预测模型及中医干预策略研究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刘  军</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黄石市中医医院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基于“五体-经络-脏腑”理论探讨改良倒悬推拿治疗腰椎间盘突出症的机制研究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陈  栋</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基于糖尿病Miro1K125乳酸化修饰调控mtROS/NLRP3炎症小体通路异常激活探讨RCAN1调控线粒体自噬在维护胰岛β细胞功能中的作用及机制研究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刘</w:t>
            </w:r>
            <w:r>
              <w:rPr>
                <w:rFonts w:hint="eastAsia" w:asciiTheme="minorEastAsia" w:hAnsiTheme="minorEastAsia" w:cstheme="minorEastAsia"/>
                <w:i w:val="0"/>
                <w:color w:val="000000"/>
                <w:kern w:val="0"/>
                <w:sz w:val="22"/>
                <w:szCs w:val="22"/>
                <w:u w:val="none"/>
                <w:lang w:val="en-US" w:eastAsia="zh-CN" w:bidi="ar"/>
              </w:rPr>
              <w:t xml:space="preserve">  </w:t>
            </w:r>
            <w:r>
              <w:rPr>
                <w:rFonts w:hint="eastAsia" w:asciiTheme="minorEastAsia" w:hAnsiTheme="minorEastAsia" w:eastAsiaTheme="minorEastAsia" w:cstheme="minorEastAsia"/>
                <w:i w:val="0"/>
                <w:color w:val="000000"/>
                <w:kern w:val="0"/>
                <w:sz w:val="22"/>
                <w:szCs w:val="22"/>
                <w:u w:val="none"/>
                <w:lang w:val="en-US" w:eastAsia="zh-CN" w:bidi="ar"/>
              </w:rPr>
              <w:t>昕</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黄石市妇幼保健院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腹腔镜阴道骶骨固定术与腹腔镜高位骶韧带悬吊术治疗盆腔器官脱垂的疗效观察</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赵焕秋</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黄石市妇幼保健院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培育项目</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咪达唑仑联合艾司氯胺酮减少小鼠麻醉后的不良反应</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唐</w:t>
            </w:r>
            <w:r>
              <w:rPr>
                <w:rFonts w:hint="eastAsia" w:asciiTheme="minorEastAsia" w:hAnsiTheme="minorEastAsia" w:cstheme="minorEastAsia"/>
                <w:i w:val="0"/>
                <w:color w:val="000000"/>
                <w:kern w:val="0"/>
                <w:sz w:val="22"/>
                <w:szCs w:val="22"/>
                <w:u w:val="none"/>
                <w:lang w:val="en-US" w:eastAsia="zh-CN" w:bidi="ar"/>
              </w:rPr>
              <w:t xml:space="preserve">  </w:t>
            </w:r>
            <w:r>
              <w:rPr>
                <w:rFonts w:hint="eastAsia" w:asciiTheme="minorEastAsia" w:hAnsiTheme="minorEastAsia" w:eastAsiaTheme="minorEastAsia" w:cstheme="minorEastAsia"/>
                <w:i w:val="0"/>
                <w:color w:val="000000"/>
                <w:kern w:val="0"/>
                <w:sz w:val="22"/>
                <w:szCs w:val="22"/>
                <w:u w:val="none"/>
                <w:lang w:val="en-US" w:eastAsia="zh-CN" w:bidi="ar"/>
              </w:rPr>
              <w:t>斌</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黄石市妇幼保健院</w:t>
            </w:r>
          </w:p>
        </w:tc>
      </w:tr>
    </w:tbl>
    <w:p>
      <w:pPr>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DejaVu Math TeX Gyre">
    <w:altName w:val="Mangal"/>
    <w:panose1 w:val="02000503000000000000"/>
    <w:charset w:val="00"/>
    <w:family w:val="auto"/>
    <w:pitch w:val="default"/>
    <w:sig w:usb0="00000000" w:usb1="00000000" w:usb2="02000000" w:usb3="00000000" w:csb0="60000193" w:csb1="0DD4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Mangal">
    <w:panose1 w:val="02040503050203030202"/>
    <w:charset w:val="00"/>
    <w:family w:val="auto"/>
    <w:pitch w:val="default"/>
    <w:sig w:usb0="00008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ZmZmY2QyN2E1ZTZkZTBlZWQ3OTYzZjVmZWFkMmEifQ=="/>
  </w:docVars>
  <w:rsids>
    <w:rsidRoot w:val="383F7B36"/>
    <w:rsid w:val="17F9438C"/>
    <w:rsid w:val="26E91065"/>
    <w:rsid w:val="29C99652"/>
    <w:rsid w:val="37991FF4"/>
    <w:rsid w:val="383F7B36"/>
    <w:rsid w:val="38B262AE"/>
    <w:rsid w:val="3AE977DD"/>
    <w:rsid w:val="3F7C5850"/>
    <w:rsid w:val="3FBD1433"/>
    <w:rsid w:val="3FE763F7"/>
    <w:rsid w:val="4F7F9A0E"/>
    <w:rsid w:val="502F20CC"/>
    <w:rsid w:val="5DEF403C"/>
    <w:rsid w:val="6230521E"/>
    <w:rsid w:val="6F6FAD0B"/>
    <w:rsid w:val="6FFFC959"/>
    <w:rsid w:val="765BDE12"/>
    <w:rsid w:val="7BA264B5"/>
    <w:rsid w:val="7F97E859"/>
    <w:rsid w:val="A6FE1E2F"/>
    <w:rsid w:val="BB588ED8"/>
    <w:rsid w:val="BFAE67BA"/>
    <w:rsid w:val="E5E3FDAE"/>
    <w:rsid w:val="F7B2E07C"/>
    <w:rsid w:val="FBC44E7E"/>
    <w:rsid w:val="FFB78DF9"/>
    <w:rsid w:val="FFBE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99"/>
    <w:pPr>
      <w:spacing w:before="100" w:beforeAutospacing="1"/>
      <w:ind w:left="0" w:firstLine="420" w:firstLineChars="200"/>
    </w:pPr>
  </w:style>
  <w:style w:type="paragraph" w:styleId="3">
    <w:name w:val="Body Text Indent"/>
    <w:basedOn w:val="1"/>
    <w:next w:val="2"/>
    <w:qFormat/>
    <w:uiPriority w:val="99"/>
    <w:pPr>
      <w:spacing w:after="120"/>
      <w:ind w:left="420" w:left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3288</Words>
  <Characters>3610</Characters>
  <Lines>0</Lines>
  <Paragraphs>0</Paragraphs>
  <TotalTime>0</TotalTime>
  <ScaleCrop>false</ScaleCrop>
  <LinksUpToDate>false</LinksUpToDate>
  <CharactersWithSpaces>3699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2024-08-29T01:08:00Z</dcterms:created>
  <dc:creator>dell</dc:creator>
  <cp:lastModifiedBy>Administrator</cp:lastModifiedBy>
  <cp:lastPrinted>2025-12-19T16:01:00Z</cp:lastPrinted>
  <dcterms:modified xsi:type="dcterms:W3CDTF">2025-12-19T08:48:20Z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B651896603124D3893420A01F5834BC7_13</vt:lpwstr>
  </property>
  <property fmtid="{D5CDD505-2E9C-101B-9397-08002B2CF9AE}" pid="4" name="KSOTemplateDocerSaveRecord">
    <vt:lpwstr>eyJoZGlkIjoiNjZlZTZkOTQ5ODI0ZjE4MzBhZTE3YzZkOWM0M2VhNjEiLCJ1c2VySWQiOiI0Mzk4ODg1MDUifQ==</vt:lpwstr>
  </property>
</Properties>
</file>